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8FD8" w14:textId="19AA0113" w:rsidR="00764EE8" w:rsidRDefault="00764EE8" w:rsidP="00764EE8">
      <w:pPr>
        <w:shd w:val="clear" w:color="auto" w:fill="FFFFFF"/>
        <w:spacing w:after="100"/>
        <w:rPr>
          <w:rFonts w:asciiTheme="minorHAnsi" w:eastAsia="Times New Roman" w:hAnsiTheme="minorHAnsi" w:cs="Arial"/>
          <w:b/>
          <w:bCs/>
          <w:sz w:val="27"/>
          <w:szCs w:val="27"/>
          <w:lang w:val="cs-CZ" w:eastAsia="cs-CZ"/>
        </w:rPr>
      </w:pPr>
      <w:r w:rsidRPr="003D2C71">
        <w:rPr>
          <w:rFonts w:ascii="Calibri" w:hAnsi="Calibri" w:cs="Calibri"/>
          <w:b/>
          <w:lang w:val="cs-CZ"/>
        </w:rPr>
        <w:t xml:space="preserve">Praha </w:t>
      </w:r>
      <w:r>
        <w:rPr>
          <w:rFonts w:ascii="Calibri" w:hAnsi="Calibri" w:cs="Calibri"/>
          <w:b/>
          <w:lang w:val="cs-CZ"/>
        </w:rPr>
        <w:t>1</w:t>
      </w:r>
      <w:r w:rsidR="00346E35">
        <w:rPr>
          <w:rFonts w:ascii="Calibri" w:hAnsi="Calibri" w:cs="Calibri"/>
          <w:b/>
          <w:lang w:val="cs-CZ"/>
        </w:rPr>
        <w:t>7</w:t>
      </w:r>
      <w:r>
        <w:rPr>
          <w:rFonts w:ascii="Calibri" w:hAnsi="Calibri" w:cs="Calibri"/>
          <w:b/>
          <w:lang w:val="cs-CZ"/>
        </w:rPr>
        <w:t xml:space="preserve">. </w:t>
      </w:r>
      <w:r w:rsidR="00346E35">
        <w:rPr>
          <w:rFonts w:ascii="Calibri" w:hAnsi="Calibri" w:cs="Calibri"/>
          <w:b/>
          <w:lang w:val="cs-CZ"/>
        </w:rPr>
        <w:t>2</w:t>
      </w:r>
      <w:r w:rsidRPr="003D2C71">
        <w:rPr>
          <w:rFonts w:ascii="Calibri" w:hAnsi="Calibri" w:cs="Calibri"/>
          <w:b/>
          <w:lang w:val="cs-CZ"/>
        </w:rPr>
        <w:t>. 20</w:t>
      </w:r>
      <w:r w:rsidR="00346E35">
        <w:rPr>
          <w:rFonts w:ascii="Calibri" w:hAnsi="Calibri" w:cs="Calibri"/>
          <w:b/>
          <w:lang w:val="cs-CZ"/>
        </w:rPr>
        <w:t>20</w:t>
      </w:r>
      <w:r w:rsidRPr="003D2C71">
        <w:rPr>
          <w:rFonts w:ascii="Calibri" w:hAnsi="Calibri" w:cs="Calibri"/>
          <w:b/>
          <w:lang w:val="cs-CZ"/>
        </w:rPr>
        <w:tab/>
      </w:r>
      <w:r w:rsidRPr="003D2C71">
        <w:rPr>
          <w:rFonts w:ascii="Calibri" w:hAnsi="Calibri" w:cs="Calibri"/>
          <w:b/>
          <w:lang w:val="cs-CZ"/>
        </w:rPr>
        <w:tab/>
      </w:r>
      <w:r w:rsidRPr="003D2C71">
        <w:rPr>
          <w:rFonts w:ascii="Calibri" w:hAnsi="Calibri" w:cs="Calibri"/>
          <w:b/>
          <w:lang w:val="cs-CZ"/>
        </w:rPr>
        <w:tab/>
      </w:r>
      <w:r w:rsidRPr="003D2C71">
        <w:rPr>
          <w:rFonts w:ascii="Calibri" w:hAnsi="Calibri" w:cs="Calibri"/>
          <w:lang w:val="cs-CZ"/>
        </w:rPr>
        <w:t xml:space="preserve"> </w:t>
      </w:r>
      <w:r w:rsidRPr="003D2C71">
        <w:rPr>
          <w:rFonts w:ascii="Calibri" w:hAnsi="Calibri" w:cs="Calibri"/>
          <w:lang w:val="cs-CZ"/>
        </w:rPr>
        <w:tab/>
      </w:r>
      <w:r w:rsidRPr="003D2C71">
        <w:rPr>
          <w:rFonts w:ascii="Calibri" w:hAnsi="Calibri" w:cs="Calibri"/>
          <w:lang w:val="cs-CZ"/>
        </w:rPr>
        <w:tab/>
      </w:r>
      <w:r w:rsidRPr="003D2C71">
        <w:rPr>
          <w:rFonts w:ascii="Calibri" w:hAnsi="Calibri" w:cs="Calibri"/>
          <w:lang w:val="cs-CZ"/>
        </w:rPr>
        <w:tab/>
      </w:r>
      <w:r w:rsidRPr="003D2C71">
        <w:rPr>
          <w:rFonts w:ascii="Calibri" w:hAnsi="Calibri" w:cs="Calibri"/>
          <w:lang w:val="cs-CZ"/>
        </w:rPr>
        <w:tab/>
      </w:r>
      <w:r w:rsidRPr="003D2C71">
        <w:rPr>
          <w:rFonts w:ascii="Calibri" w:hAnsi="Calibri" w:cs="Calibri"/>
          <w:b/>
          <w:lang w:val="cs-CZ"/>
        </w:rPr>
        <w:t>TISKOVÁ ZPRÁVA</w:t>
      </w:r>
    </w:p>
    <w:p w14:paraId="2B8DFB13" w14:textId="77777777" w:rsidR="00764EE8" w:rsidRDefault="00764EE8" w:rsidP="00764EE8">
      <w:pPr>
        <w:shd w:val="clear" w:color="auto" w:fill="FFFFFF"/>
        <w:spacing w:after="100"/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</w:pPr>
    </w:p>
    <w:p w14:paraId="4B49CD95" w14:textId="77777777" w:rsidR="00764EE8" w:rsidRDefault="00A003AA" w:rsidP="00764EE8">
      <w:pPr>
        <w:shd w:val="clear" w:color="auto" w:fill="FFFFFF"/>
        <w:spacing w:after="100"/>
        <w:jc w:val="center"/>
        <w:rPr>
          <w:rFonts w:asciiTheme="minorHAnsi" w:eastAsia="Times New Roman" w:hAnsiTheme="minorHAnsi" w:cs="Arial"/>
          <w:b/>
          <w:bCs/>
          <w:sz w:val="27"/>
          <w:szCs w:val="27"/>
          <w:lang w:val="cs-CZ" w:eastAsia="cs-CZ"/>
        </w:rPr>
      </w:pPr>
      <w:r w:rsidRPr="00A003AA"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>SAZKAmobil přináší nejlevnější data a nov</w:t>
      </w:r>
      <w:r w:rsidR="003F063D"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>ou</w:t>
      </w:r>
      <w:r w:rsidRPr="00A003AA"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 xml:space="preserve"> </w:t>
      </w:r>
      <w:r w:rsidR="003F063D"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 xml:space="preserve">generaci Šťastných </w:t>
      </w:r>
      <w:r w:rsidRPr="00A003AA"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>tarif</w:t>
      </w:r>
      <w:r w:rsidR="003F063D"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>ů</w:t>
      </w:r>
      <w:r w:rsidRPr="00A003AA"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 xml:space="preserve"> pro všechny</w:t>
      </w:r>
      <w:r w:rsidR="00311C6B" w:rsidRPr="000A58F2">
        <w:rPr>
          <w:rFonts w:asciiTheme="minorHAnsi" w:eastAsia="Times New Roman" w:hAnsiTheme="minorHAnsi" w:cs="Arial"/>
          <w:sz w:val="28"/>
          <w:szCs w:val="28"/>
          <w:lang w:val="cs-CZ" w:eastAsia="cs-CZ"/>
        </w:rPr>
        <w:br/>
      </w:r>
    </w:p>
    <w:p w14:paraId="0C56FB9A" w14:textId="2728D20D" w:rsidR="006E72B3" w:rsidRPr="00764EE8" w:rsidRDefault="00537615" w:rsidP="00764EE8">
      <w:pPr>
        <w:shd w:val="clear" w:color="auto" w:fill="FFFFFF"/>
        <w:spacing w:after="100"/>
        <w:jc w:val="center"/>
        <w:rPr>
          <w:rFonts w:asciiTheme="minorHAnsi" w:eastAsia="Times New Roman" w:hAnsiTheme="minorHAnsi" w:cs="Arial"/>
          <w:b/>
          <w:bCs/>
          <w:sz w:val="27"/>
          <w:szCs w:val="27"/>
          <w:lang w:val="cs-CZ" w:eastAsia="cs-CZ"/>
        </w:rPr>
      </w:pPr>
      <w:r>
        <w:rPr>
          <w:rFonts w:asciiTheme="minorHAnsi" w:eastAsia="Times New Roman" w:hAnsiTheme="minorHAnsi"/>
          <w:b/>
          <w:lang w:val="cs-CZ" w:eastAsia="cs-CZ"/>
        </w:rPr>
        <w:t>Největší</w:t>
      </w:r>
      <w:r w:rsidR="00A003AA" w:rsidRPr="00A003AA">
        <w:rPr>
          <w:rFonts w:asciiTheme="minorHAnsi" w:eastAsia="Times New Roman" w:hAnsiTheme="minorHAnsi"/>
          <w:b/>
          <w:lang w:val="cs-CZ" w:eastAsia="cs-CZ"/>
        </w:rPr>
        <w:t xml:space="preserve"> virtuální operátor SAZKAmobil </w:t>
      </w:r>
      <w:r w:rsidR="00402189">
        <w:rPr>
          <w:rFonts w:asciiTheme="minorHAnsi" w:eastAsia="Times New Roman" w:hAnsiTheme="minorHAnsi"/>
          <w:b/>
          <w:lang w:val="cs-CZ" w:eastAsia="cs-CZ"/>
        </w:rPr>
        <w:t xml:space="preserve">přichází se zásadními změnami ve své nabídce tarifů a </w:t>
      </w:r>
      <w:r w:rsidR="003F063D">
        <w:rPr>
          <w:rFonts w:asciiTheme="minorHAnsi" w:eastAsia="Times New Roman" w:hAnsiTheme="minorHAnsi"/>
          <w:b/>
          <w:lang w:val="cs-CZ" w:eastAsia="cs-CZ"/>
        </w:rPr>
        <w:t xml:space="preserve">předplacených </w:t>
      </w:r>
      <w:r w:rsidR="00402189">
        <w:rPr>
          <w:rFonts w:asciiTheme="minorHAnsi" w:eastAsia="Times New Roman" w:hAnsiTheme="minorHAnsi"/>
          <w:b/>
          <w:lang w:val="cs-CZ" w:eastAsia="cs-CZ"/>
        </w:rPr>
        <w:t>slu</w:t>
      </w:r>
      <w:r w:rsidR="000946EB">
        <w:rPr>
          <w:rFonts w:asciiTheme="minorHAnsi" w:eastAsia="Times New Roman" w:hAnsiTheme="minorHAnsi"/>
          <w:b/>
          <w:lang w:val="cs-CZ" w:eastAsia="cs-CZ"/>
        </w:rPr>
        <w:t xml:space="preserve">žeb. </w:t>
      </w:r>
      <w:r w:rsidR="00A003AA">
        <w:rPr>
          <w:rFonts w:asciiTheme="minorHAnsi" w:eastAsia="Times New Roman" w:hAnsiTheme="minorHAnsi"/>
          <w:b/>
          <w:lang w:val="cs-CZ" w:eastAsia="cs-CZ"/>
        </w:rPr>
        <w:t xml:space="preserve">Noví i stávající zákazníci se mohou </w:t>
      </w:r>
      <w:r w:rsidR="00402189">
        <w:rPr>
          <w:rFonts w:asciiTheme="minorHAnsi" w:eastAsia="Times New Roman" w:hAnsiTheme="minorHAnsi"/>
          <w:b/>
          <w:lang w:val="cs-CZ" w:eastAsia="cs-CZ"/>
        </w:rPr>
        <w:t>těšit na</w:t>
      </w:r>
      <w:r w:rsidR="00A003AA">
        <w:rPr>
          <w:rFonts w:asciiTheme="minorHAnsi" w:eastAsia="Times New Roman" w:hAnsiTheme="minorHAnsi"/>
          <w:b/>
          <w:lang w:val="cs-CZ" w:eastAsia="cs-CZ"/>
        </w:rPr>
        <w:t xml:space="preserve"> spuštění</w:t>
      </w:r>
      <w:r w:rsidR="00402189">
        <w:rPr>
          <w:rFonts w:asciiTheme="minorHAnsi" w:eastAsia="Times New Roman" w:hAnsiTheme="minorHAnsi"/>
          <w:b/>
          <w:lang w:val="cs-CZ" w:eastAsia="cs-CZ"/>
        </w:rPr>
        <w:t xml:space="preserve"> </w:t>
      </w:r>
      <w:r w:rsidR="00A003AA">
        <w:rPr>
          <w:rFonts w:asciiTheme="minorHAnsi" w:eastAsia="Times New Roman" w:hAnsiTheme="minorHAnsi"/>
          <w:b/>
          <w:lang w:val="cs-CZ" w:eastAsia="cs-CZ"/>
        </w:rPr>
        <w:t xml:space="preserve">4 </w:t>
      </w:r>
      <w:r w:rsidR="003F063D">
        <w:rPr>
          <w:rFonts w:asciiTheme="minorHAnsi" w:eastAsia="Times New Roman" w:hAnsiTheme="minorHAnsi"/>
          <w:b/>
          <w:lang w:val="cs-CZ" w:eastAsia="cs-CZ"/>
        </w:rPr>
        <w:t xml:space="preserve">Šťastných </w:t>
      </w:r>
      <w:r w:rsidR="00A003AA">
        <w:rPr>
          <w:rFonts w:asciiTheme="minorHAnsi" w:eastAsia="Times New Roman" w:hAnsiTheme="minorHAnsi"/>
          <w:b/>
          <w:lang w:val="cs-CZ" w:eastAsia="cs-CZ"/>
        </w:rPr>
        <w:t>tarifů nové generace. Současně SAZKAmobil</w:t>
      </w:r>
      <w:r w:rsidR="00C9250B">
        <w:rPr>
          <w:rFonts w:asciiTheme="minorHAnsi" w:eastAsia="Times New Roman" w:hAnsiTheme="minorHAnsi"/>
          <w:b/>
          <w:lang w:val="cs-CZ" w:eastAsia="cs-CZ"/>
        </w:rPr>
        <w:t xml:space="preserve"> </w:t>
      </w:r>
      <w:r w:rsidR="000568B4">
        <w:rPr>
          <w:rFonts w:asciiTheme="minorHAnsi" w:eastAsia="Times New Roman" w:hAnsiTheme="minorHAnsi"/>
          <w:b/>
          <w:lang w:val="cs-CZ" w:eastAsia="cs-CZ"/>
        </w:rPr>
        <w:t>obmě</w:t>
      </w:r>
      <w:r w:rsidR="003F063D">
        <w:rPr>
          <w:rFonts w:asciiTheme="minorHAnsi" w:eastAsia="Times New Roman" w:hAnsiTheme="minorHAnsi"/>
          <w:b/>
          <w:lang w:val="cs-CZ" w:eastAsia="cs-CZ"/>
        </w:rPr>
        <w:t>ňuje</w:t>
      </w:r>
      <w:r w:rsidR="000568B4">
        <w:rPr>
          <w:rFonts w:asciiTheme="minorHAnsi" w:eastAsia="Times New Roman" w:hAnsiTheme="minorHAnsi"/>
          <w:b/>
          <w:lang w:val="cs-CZ" w:eastAsia="cs-CZ"/>
        </w:rPr>
        <w:t xml:space="preserve"> </w:t>
      </w:r>
      <w:r w:rsidR="003F063D">
        <w:rPr>
          <w:rFonts w:asciiTheme="minorHAnsi" w:eastAsia="Times New Roman" w:hAnsiTheme="minorHAnsi"/>
          <w:b/>
          <w:lang w:val="cs-CZ" w:eastAsia="cs-CZ"/>
        </w:rPr>
        <w:t>nabídku</w:t>
      </w:r>
      <w:r w:rsidR="005C6530">
        <w:rPr>
          <w:rFonts w:asciiTheme="minorHAnsi" w:eastAsia="Times New Roman" w:hAnsiTheme="minorHAnsi"/>
          <w:b/>
          <w:lang w:val="cs-CZ" w:eastAsia="cs-CZ"/>
        </w:rPr>
        <w:t xml:space="preserve"> </w:t>
      </w:r>
      <w:r w:rsidR="000568B4">
        <w:rPr>
          <w:rFonts w:asciiTheme="minorHAnsi" w:eastAsia="Times New Roman" w:hAnsiTheme="minorHAnsi"/>
          <w:b/>
          <w:lang w:val="cs-CZ" w:eastAsia="cs-CZ"/>
        </w:rPr>
        <w:t xml:space="preserve">datových balíčků, díky které klienti </w:t>
      </w:r>
      <w:r w:rsidR="00A003AA">
        <w:rPr>
          <w:rFonts w:asciiTheme="minorHAnsi" w:eastAsia="Times New Roman" w:hAnsiTheme="minorHAnsi"/>
          <w:b/>
          <w:lang w:val="cs-CZ" w:eastAsia="cs-CZ"/>
        </w:rPr>
        <w:t xml:space="preserve">předplacených karet </w:t>
      </w:r>
      <w:r w:rsidR="000568B4">
        <w:rPr>
          <w:rFonts w:asciiTheme="minorHAnsi" w:eastAsia="Times New Roman" w:hAnsiTheme="minorHAnsi"/>
          <w:b/>
          <w:lang w:val="cs-CZ" w:eastAsia="cs-CZ"/>
        </w:rPr>
        <w:t>získají dat</w:t>
      </w:r>
      <w:r w:rsidR="005C6530">
        <w:rPr>
          <w:rFonts w:asciiTheme="minorHAnsi" w:eastAsia="Times New Roman" w:hAnsiTheme="minorHAnsi"/>
          <w:b/>
          <w:lang w:val="cs-CZ" w:eastAsia="cs-CZ"/>
        </w:rPr>
        <w:t>a</w:t>
      </w:r>
      <w:r w:rsidR="000568B4">
        <w:rPr>
          <w:rFonts w:asciiTheme="minorHAnsi" w:eastAsia="Times New Roman" w:hAnsiTheme="minorHAnsi"/>
          <w:b/>
          <w:lang w:val="cs-CZ" w:eastAsia="cs-CZ"/>
        </w:rPr>
        <w:t xml:space="preserve"> za </w:t>
      </w:r>
      <w:r w:rsidR="00A003AA">
        <w:rPr>
          <w:rFonts w:asciiTheme="minorHAnsi" w:eastAsia="Times New Roman" w:hAnsiTheme="minorHAnsi"/>
          <w:b/>
          <w:lang w:val="cs-CZ" w:eastAsia="cs-CZ"/>
        </w:rPr>
        <w:t xml:space="preserve">nejnižší </w:t>
      </w:r>
      <w:r w:rsidR="000568B4">
        <w:rPr>
          <w:rFonts w:asciiTheme="minorHAnsi" w:eastAsia="Times New Roman" w:hAnsiTheme="minorHAnsi"/>
          <w:b/>
          <w:lang w:val="cs-CZ" w:eastAsia="cs-CZ"/>
        </w:rPr>
        <w:t>cenu</w:t>
      </w:r>
      <w:r w:rsidR="00A003AA">
        <w:rPr>
          <w:rFonts w:asciiTheme="minorHAnsi" w:eastAsia="Times New Roman" w:hAnsiTheme="minorHAnsi"/>
          <w:b/>
          <w:lang w:val="cs-CZ" w:eastAsia="cs-CZ"/>
        </w:rPr>
        <w:t xml:space="preserve"> na trhu</w:t>
      </w:r>
      <w:r w:rsidR="000568B4">
        <w:rPr>
          <w:rFonts w:asciiTheme="minorHAnsi" w:eastAsia="Times New Roman" w:hAnsiTheme="minorHAnsi"/>
          <w:b/>
          <w:lang w:val="cs-CZ" w:eastAsia="cs-CZ"/>
        </w:rPr>
        <w:t xml:space="preserve">. </w:t>
      </w:r>
    </w:p>
    <w:p w14:paraId="7FFEFA50" w14:textId="77777777" w:rsidR="00A003AA" w:rsidRDefault="00A003AA" w:rsidP="00E46355">
      <w:pPr>
        <w:jc w:val="both"/>
        <w:rPr>
          <w:rFonts w:asciiTheme="minorHAnsi" w:eastAsia="Times New Roman" w:hAnsiTheme="minorHAnsi"/>
          <w:b/>
          <w:lang w:val="cs-CZ" w:eastAsia="cs-CZ"/>
        </w:rPr>
      </w:pPr>
    </w:p>
    <w:p w14:paraId="73D5D82E" w14:textId="77777777" w:rsidR="00C40690" w:rsidRDefault="007A477C" w:rsidP="00A46567">
      <w:pPr>
        <w:jc w:val="both"/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>Šťastné t</w:t>
      </w:r>
      <w:r w:rsidR="00A003AA">
        <w:rPr>
          <w:rFonts w:ascii="Calibri" w:hAnsi="Calibri"/>
          <w:b/>
          <w:lang w:val="cs-CZ"/>
        </w:rPr>
        <w:t>arify nové generace</w:t>
      </w:r>
    </w:p>
    <w:p w14:paraId="0D643A8C" w14:textId="369A0869" w:rsidR="00F1555A" w:rsidRDefault="00F1555A" w:rsidP="00F1555A">
      <w:pPr>
        <w:jc w:val="both"/>
        <w:rPr>
          <w:rFonts w:ascii="Calibri" w:hAnsi="Calibri"/>
          <w:bCs/>
          <w:lang w:val="cs-CZ"/>
        </w:rPr>
      </w:pPr>
      <w:r w:rsidRPr="00AC3AC8">
        <w:rPr>
          <w:rFonts w:ascii="Calibri" w:hAnsi="Calibri"/>
          <w:bCs/>
          <w:lang w:val="cs-CZ"/>
        </w:rPr>
        <w:t>SAZKAmobil 17. 2. spouští novou generaci</w:t>
      </w:r>
      <w:r>
        <w:rPr>
          <w:rFonts w:ascii="Calibri" w:hAnsi="Calibri"/>
          <w:bCs/>
          <w:lang w:val="cs-CZ"/>
        </w:rPr>
        <w:t xml:space="preserve"> mobilních </w:t>
      </w:r>
      <w:r w:rsidRPr="00AC3AC8">
        <w:rPr>
          <w:rFonts w:ascii="Calibri" w:hAnsi="Calibri"/>
          <w:bCs/>
          <w:lang w:val="cs-CZ"/>
        </w:rPr>
        <w:t xml:space="preserve">tarifů. </w:t>
      </w:r>
      <w:r>
        <w:rPr>
          <w:rFonts w:ascii="Calibri" w:hAnsi="Calibri"/>
          <w:bCs/>
          <w:lang w:val="cs-CZ"/>
        </w:rPr>
        <w:t>Zákazníci si mohou vybírat ze</w:t>
      </w:r>
      <w:r w:rsidRPr="00AC3AC8">
        <w:rPr>
          <w:rFonts w:ascii="Calibri" w:hAnsi="Calibri"/>
          <w:bCs/>
          <w:lang w:val="cs-CZ"/>
        </w:rPr>
        <w:t xml:space="preserve"> </w:t>
      </w:r>
      <w:r>
        <w:rPr>
          <w:rFonts w:ascii="Calibri" w:hAnsi="Calibri"/>
          <w:bCs/>
          <w:lang w:val="cs-CZ"/>
        </w:rPr>
        <w:t>čtyř</w:t>
      </w:r>
      <w:r w:rsidRPr="00AC3AC8">
        <w:rPr>
          <w:rFonts w:ascii="Calibri" w:hAnsi="Calibri"/>
          <w:bCs/>
          <w:lang w:val="cs-CZ"/>
        </w:rPr>
        <w:t xml:space="preserve"> </w:t>
      </w:r>
      <w:r>
        <w:rPr>
          <w:rFonts w:ascii="Calibri" w:hAnsi="Calibri"/>
          <w:bCs/>
          <w:lang w:val="cs-CZ"/>
        </w:rPr>
        <w:t>Š</w:t>
      </w:r>
      <w:r w:rsidRPr="00AC3AC8">
        <w:rPr>
          <w:rFonts w:ascii="Calibri" w:hAnsi="Calibri"/>
          <w:bCs/>
          <w:lang w:val="cs-CZ"/>
        </w:rPr>
        <w:t>ťastn</w:t>
      </w:r>
      <w:r>
        <w:rPr>
          <w:rFonts w:ascii="Calibri" w:hAnsi="Calibri"/>
          <w:bCs/>
          <w:lang w:val="cs-CZ"/>
        </w:rPr>
        <w:t>ých</w:t>
      </w:r>
      <w:r w:rsidRPr="00AC3AC8">
        <w:rPr>
          <w:rFonts w:ascii="Calibri" w:hAnsi="Calibri"/>
          <w:bCs/>
          <w:lang w:val="cs-CZ"/>
        </w:rPr>
        <w:t xml:space="preserve"> tarif</w:t>
      </w:r>
      <w:r>
        <w:rPr>
          <w:rFonts w:ascii="Calibri" w:hAnsi="Calibri"/>
          <w:bCs/>
          <w:lang w:val="cs-CZ"/>
        </w:rPr>
        <w:t xml:space="preserve">ů od 99 do 499 Kč. </w:t>
      </w:r>
      <w:r w:rsidRPr="00AC3AC8">
        <w:rPr>
          <w:rFonts w:ascii="Calibri" w:hAnsi="Calibri"/>
          <w:bCs/>
          <w:lang w:val="cs-CZ"/>
        </w:rPr>
        <w:t>Tarify jsou</w:t>
      </w:r>
      <w:r>
        <w:rPr>
          <w:rFonts w:ascii="Calibri" w:hAnsi="Calibri"/>
          <w:bCs/>
          <w:lang w:val="cs-CZ"/>
        </w:rPr>
        <w:t xml:space="preserve"> </w:t>
      </w:r>
      <w:r w:rsidRPr="00AC3AC8">
        <w:rPr>
          <w:rFonts w:ascii="Calibri" w:hAnsi="Calibri"/>
          <w:bCs/>
          <w:lang w:val="cs-CZ"/>
        </w:rPr>
        <w:t>vhodné pro</w:t>
      </w:r>
      <w:r>
        <w:rPr>
          <w:rFonts w:ascii="Calibri" w:hAnsi="Calibri"/>
          <w:bCs/>
          <w:lang w:val="cs-CZ"/>
        </w:rPr>
        <w:t xml:space="preserve"> všechny</w:t>
      </w:r>
      <w:r w:rsidRPr="00AC3AC8">
        <w:rPr>
          <w:rFonts w:ascii="Calibri" w:hAnsi="Calibri"/>
          <w:bCs/>
          <w:lang w:val="cs-CZ"/>
        </w:rPr>
        <w:t>, kteří mají rádi své</w:t>
      </w:r>
      <w:r>
        <w:rPr>
          <w:rFonts w:ascii="Calibri" w:hAnsi="Calibri"/>
          <w:bCs/>
          <w:lang w:val="cs-CZ"/>
        </w:rPr>
        <w:t xml:space="preserve"> výdaje</w:t>
      </w:r>
      <w:r w:rsidRPr="00AC3AC8">
        <w:rPr>
          <w:rFonts w:ascii="Calibri" w:hAnsi="Calibri"/>
          <w:bCs/>
          <w:lang w:val="cs-CZ"/>
        </w:rPr>
        <w:t xml:space="preserve"> pod kontrolou a </w:t>
      </w:r>
      <w:r>
        <w:rPr>
          <w:rFonts w:ascii="Calibri" w:hAnsi="Calibri"/>
          <w:bCs/>
          <w:lang w:val="cs-CZ"/>
        </w:rPr>
        <w:t>nechtějí zbytečně</w:t>
      </w:r>
      <w:r w:rsidRPr="00AC3AC8">
        <w:rPr>
          <w:rFonts w:ascii="Calibri" w:hAnsi="Calibri"/>
          <w:bCs/>
          <w:lang w:val="cs-CZ"/>
        </w:rPr>
        <w:t xml:space="preserve"> </w:t>
      </w:r>
      <w:r>
        <w:rPr>
          <w:rFonts w:ascii="Calibri" w:hAnsi="Calibri"/>
          <w:bCs/>
          <w:lang w:val="cs-CZ"/>
        </w:rPr>
        <w:t>přeplácet</w:t>
      </w:r>
      <w:r w:rsidRPr="00AC3AC8">
        <w:rPr>
          <w:rFonts w:ascii="Calibri" w:hAnsi="Calibri"/>
          <w:bCs/>
          <w:lang w:val="cs-CZ"/>
        </w:rPr>
        <w:t xml:space="preserve"> za </w:t>
      </w:r>
      <w:r>
        <w:rPr>
          <w:rFonts w:ascii="Calibri" w:hAnsi="Calibri"/>
          <w:bCs/>
          <w:lang w:val="cs-CZ"/>
        </w:rPr>
        <w:t>služby, které nevyužijí</w:t>
      </w:r>
      <w:r w:rsidRPr="00AC3AC8">
        <w:rPr>
          <w:rFonts w:ascii="Calibri" w:hAnsi="Calibri"/>
          <w:bCs/>
          <w:lang w:val="cs-CZ"/>
        </w:rPr>
        <w:t>.</w:t>
      </w:r>
      <w:r>
        <w:rPr>
          <w:rFonts w:ascii="Calibri" w:hAnsi="Calibri"/>
          <w:bCs/>
          <w:lang w:val="cs-CZ"/>
        </w:rPr>
        <w:t xml:space="preserve"> Všechny nové Šťastné tarify obsahují možnost dokupu minut, SMS nebo dat. Tím SAZKAmobil umožňuje zákazníkům</w:t>
      </w:r>
      <w:r w:rsidR="00132153">
        <w:rPr>
          <w:rFonts w:ascii="Calibri" w:hAnsi="Calibri"/>
          <w:bCs/>
          <w:lang w:val="cs-CZ"/>
        </w:rPr>
        <w:t xml:space="preserve"> </w:t>
      </w:r>
      <w:r>
        <w:rPr>
          <w:rFonts w:ascii="Calibri" w:hAnsi="Calibri"/>
          <w:bCs/>
          <w:lang w:val="cs-CZ"/>
        </w:rPr>
        <w:t>přizpůsobit</w:t>
      </w:r>
      <w:r w:rsidR="00132153">
        <w:rPr>
          <w:rFonts w:ascii="Calibri" w:hAnsi="Calibri"/>
          <w:bCs/>
          <w:lang w:val="cs-CZ"/>
        </w:rPr>
        <w:t xml:space="preserve"> si</w:t>
      </w:r>
      <w:r>
        <w:rPr>
          <w:rFonts w:ascii="Calibri" w:hAnsi="Calibri"/>
          <w:bCs/>
          <w:lang w:val="cs-CZ"/>
        </w:rPr>
        <w:t xml:space="preserve"> tarif dle potřeb ať už jednorázově, nebo dlouhodobě. Nejen výhodné měsíční paušály, ale i cena za minutu volání a SMS po vyčerpání volných jednotek je pouze 1 Kč a patří k nejnižším na trhu.</w:t>
      </w:r>
    </w:p>
    <w:p w14:paraId="2DCD8B65" w14:textId="41697A68" w:rsidR="00AA1EA3" w:rsidRDefault="00AA1EA3" w:rsidP="00F1555A">
      <w:pPr>
        <w:jc w:val="both"/>
        <w:rPr>
          <w:rFonts w:ascii="Calibri" w:hAnsi="Calibri"/>
          <w:bCs/>
          <w:lang w:val="cs-CZ"/>
        </w:rPr>
      </w:pPr>
    </w:p>
    <w:p w14:paraId="23302630" w14:textId="571EC77C" w:rsidR="00AA1EA3" w:rsidRDefault="00AA1EA3" w:rsidP="00AA1EA3">
      <w:pPr>
        <w:jc w:val="both"/>
        <w:rPr>
          <w:rFonts w:ascii="Calibri" w:hAnsi="Calibri"/>
          <w:i/>
          <w:lang w:val="cs-CZ"/>
        </w:rPr>
      </w:pPr>
      <w:r w:rsidRPr="004C046E">
        <w:rPr>
          <w:rFonts w:ascii="Calibri" w:hAnsi="Calibri"/>
          <w:i/>
          <w:lang w:val="cs-CZ"/>
        </w:rPr>
        <w:t>„</w:t>
      </w:r>
      <w:r>
        <w:rPr>
          <w:rFonts w:ascii="Calibri" w:hAnsi="Calibri"/>
          <w:i/>
          <w:lang w:val="cs-CZ"/>
        </w:rPr>
        <w:t>N</w:t>
      </w:r>
      <w:r w:rsidRPr="004C046E">
        <w:rPr>
          <w:rFonts w:ascii="Calibri" w:hAnsi="Calibri"/>
          <w:i/>
          <w:lang w:val="cs-CZ"/>
        </w:rPr>
        <w:t>ovel</w:t>
      </w:r>
      <w:r>
        <w:rPr>
          <w:rFonts w:ascii="Calibri" w:hAnsi="Calibri"/>
          <w:i/>
          <w:lang w:val="cs-CZ"/>
        </w:rPr>
        <w:t>a</w:t>
      </w:r>
      <w:r w:rsidRPr="004C046E">
        <w:rPr>
          <w:rFonts w:ascii="Calibri" w:hAnsi="Calibri"/>
          <w:i/>
          <w:lang w:val="cs-CZ"/>
        </w:rPr>
        <w:t xml:space="preserve"> Zákona o elektronických komunikacích, která vstoupí v platnost 1. dubna,</w:t>
      </w:r>
      <w:r w:rsidRPr="004C046E">
        <w:rPr>
          <w:rFonts w:ascii="Calibri" w:hAnsi="Calibri"/>
          <w:bCs/>
          <w:i/>
          <w:iCs/>
          <w:lang w:val="cs-CZ"/>
        </w:rPr>
        <w:t xml:space="preserve"> </w:t>
      </w:r>
      <w:r>
        <w:rPr>
          <w:rFonts w:ascii="Calibri" w:hAnsi="Calibri"/>
          <w:bCs/>
          <w:i/>
          <w:iCs/>
          <w:lang w:val="cs-CZ"/>
        </w:rPr>
        <w:t>umožní</w:t>
      </w:r>
      <w:r w:rsidRPr="004C046E">
        <w:rPr>
          <w:rFonts w:ascii="Calibri" w:hAnsi="Calibri"/>
          <w:bCs/>
          <w:i/>
          <w:iCs/>
          <w:lang w:val="cs-CZ"/>
        </w:rPr>
        <w:t xml:space="preserve"> zákazní</w:t>
      </w:r>
      <w:r>
        <w:rPr>
          <w:rFonts w:ascii="Calibri" w:hAnsi="Calibri"/>
          <w:bCs/>
          <w:i/>
          <w:iCs/>
          <w:lang w:val="cs-CZ"/>
        </w:rPr>
        <w:t>kům ostatních operátorů přejít</w:t>
      </w:r>
      <w:r w:rsidRPr="004C046E">
        <w:rPr>
          <w:rFonts w:ascii="Calibri" w:hAnsi="Calibri"/>
          <w:bCs/>
          <w:i/>
          <w:iCs/>
          <w:lang w:val="cs-CZ"/>
        </w:rPr>
        <w:t xml:space="preserve"> na naše tarify bez pokut. Změny vychází vstříc i zákazníkům, kteří </w:t>
      </w:r>
      <w:r>
        <w:rPr>
          <w:rFonts w:ascii="Calibri" w:hAnsi="Calibri"/>
          <w:bCs/>
          <w:i/>
          <w:iCs/>
          <w:lang w:val="cs-CZ"/>
        </w:rPr>
        <w:t xml:space="preserve">si při změně </w:t>
      </w:r>
      <w:r w:rsidRPr="004C046E">
        <w:rPr>
          <w:rFonts w:ascii="Calibri" w:hAnsi="Calibri"/>
          <w:bCs/>
          <w:i/>
          <w:iCs/>
          <w:lang w:val="cs-CZ"/>
        </w:rPr>
        <w:t xml:space="preserve">operátora </w:t>
      </w:r>
      <w:r>
        <w:rPr>
          <w:rFonts w:ascii="Calibri" w:hAnsi="Calibri"/>
          <w:bCs/>
          <w:i/>
          <w:iCs/>
          <w:lang w:val="cs-CZ"/>
        </w:rPr>
        <w:t>chtějí</w:t>
      </w:r>
      <w:r w:rsidRPr="004C046E">
        <w:rPr>
          <w:rFonts w:ascii="Calibri" w:hAnsi="Calibri"/>
          <w:bCs/>
          <w:i/>
          <w:iCs/>
          <w:lang w:val="cs-CZ"/>
        </w:rPr>
        <w:t xml:space="preserve"> ponechat své mobilní číslo. Celý proces přenosu čísla bude</w:t>
      </w:r>
      <w:r>
        <w:rPr>
          <w:rFonts w:ascii="Calibri" w:hAnsi="Calibri"/>
          <w:bCs/>
          <w:i/>
          <w:iCs/>
          <w:lang w:val="cs-CZ"/>
        </w:rPr>
        <w:t xml:space="preserve"> ještě</w:t>
      </w:r>
      <w:r w:rsidRPr="004C046E">
        <w:rPr>
          <w:rFonts w:ascii="Calibri" w:hAnsi="Calibri"/>
          <w:bCs/>
          <w:i/>
          <w:iCs/>
          <w:lang w:val="cs-CZ"/>
        </w:rPr>
        <w:t xml:space="preserve"> rychlejší a jednodušší</w:t>
      </w:r>
      <w:r w:rsidRPr="004C046E">
        <w:rPr>
          <w:rFonts w:ascii="Calibri" w:hAnsi="Calibri"/>
          <w:i/>
          <w:iCs/>
        </w:rPr>
        <w:t>,</w:t>
      </w:r>
      <w:r>
        <w:rPr>
          <w:rFonts w:ascii="Calibri" w:hAnsi="Calibri"/>
          <w:i/>
          <w:iCs/>
        </w:rPr>
        <w:t xml:space="preserve">” </w:t>
      </w:r>
      <w:r w:rsidRPr="004C046E">
        <w:rPr>
          <w:rFonts w:ascii="Calibri" w:hAnsi="Calibri"/>
        </w:rPr>
        <w:t xml:space="preserve">říká </w:t>
      </w:r>
      <w:r w:rsidRPr="004C046E">
        <w:rPr>
          <w:rFonts w:ascii="Calibri" w:hAnsi="Calibri"/>
          <w:lang w:val="cs-CZ"/>
        </w:rPr>
        <w:t>Jan</w:t>
      </w:r>
      <w:r>
        <w:rPr>
          <w:rFonts w:ascii="Calibri" w:hAnsi="Calibri"/>
          <w:lang w:val="cs-CZ"/>
        </w:rPr>
        <w:t xml:space="preserve"> </w:t>
      </w:r>
      <w:r w:rsidRPr="004C046E">
        <w:rPr>
          <w:rFonts w:ascii="Calibri" w:hAnsi="Calibri"/>
          <w:lang w:val="cs-CZ"/>
        </w:rPr>
        <w:t>Schmiedhammer, ředitel mobilního operátora SAZKAmobil a Finančních služeb Sazky.</w:t>
      </w:r>
    </w:p>
    <w:p w14:paraId="10FE768E" w14:textId="77777777" w:rsidR="00AA1EA3" w:rsidRDefault="00AA1EA3" w:rsidP="00A003AA">
      <w:pPr>
        <w:jc w:val="both"/>
        <w:rPr>
          <w:rFonts w:ascii="Calibri" w:hAnsi="Calibri"/>
          <w:i/>
          <w:lang w:val="cs-CZ"/>
        </w:rPr>
      </w:pPr>
    </w:p>
    <w:p w14:paraId="63CE85A6" w14:textId="2B55ADEF" w:rsidR="00F21798" w:rsidRPr="00AC3AC8" w:rsidRDefault="00AC3AC8" w:rsidP="00A003AA">
      <w:pPr>
        <w:jc w:val="both"/>
        <w:rPr>
          <w:rFonts w:ascii="Calibri" w:hAnsi="Calibri"/>
          <w:b/>
          <w:bCs/>
          <w:iCs/>
          <w:lang w:val="cs-CZ"/>
        </w:rPr>
      </w:pPr>
      <w:r w:rsidRPr="00AC3AC8">
        <w:rPr>
          <w:rFonts w:ascii="Calibri" w:hAnsi="Calibri"/>
          <w:b/>
          <w:bCs/>
          <w:iCs/>
          <w:lang w:val="cs-CZ"/>
        </w:rPr>
        <w:t>Nové datové balíčky</w:t>
      </w:r>
    </w:p>
    <w:p w14:paraId="518B2E20" w14:textId="020EB300" w:rsidR="009035A8" w:rsidRDefault="00371987" w:rsidP="00F1555A">
      <w:pPr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Zásadní </w:t>
      </w:r>
      <w:r w:rsidRPr="004928B1">
        <w:rPr>
          <w:rFonts w:ascii="Calibri" w:hAnsi="Calibri"/>
          <w:lang w:val="cs-CZ"/>
        </w:rPr>
        <w:t>o</w:t>
      </w:r>
      <w:r>
        <w:rPr>
          <w:rFonts w:ascii="Calibri" w:hAnsi="Calibri"/>
          <w:lang w:val="cs-CZ"/>
        </w:rPr>
        <w:t>b</w:t>
      </w:r>
      <w:r w:rsidRPr="004928B1">
        <w:rPr>
          <w:rFonts w:ascii="Calibri" w:hAnsi="Calibri"/>
          <w:lang w:val="cs-CZ"/>
        </w:rPr>
        <w:t>měnou prošla nabídka datových balíčk</w:t>
      </w:r>
      <w:r>
        <w:rPr>
          <w:rFonts w:ascii="Calibri" w:hAnsi="Calibri"/>
          <w:lang w:val="cs-CZ"/>
        </w:rPr>
        <w:t xml:space="preserve">ů. </w:t>
      </w:r>
      <w:r w:rsidR="00F1555A">
        <w:rPr>
          <w:rFonts w:ascii="Calibri" w:hAnsi="Calibri"/>
          <w:lang w:val="cs-CZ"/>
        </w:rPr>
        <w:t xml:space="preserve">Od 17.3. se mění portfolio datových balíčků pro předplacené karty. Dva menší balíčky nahradí větší. Ostatní balíčky zlevňují až o 120 Kč. Nejvýraznější novinkou je možnost nákupu datového balíčku o velikosti 30 GB, kde jeden GB vyjde na necelých 26,- Kč. </w:t>
      </w:r>
    </w:p>
    <w:p w14:paraId="08F5AC65" w14:textId="77777777" w:rsidR="00F1555A" w:rsidRDefault="00F1555A" w:rsidP="00F1555A">
      <w:pPr>
        <w:jc w:val="both"/>
        <w:rPr>
          <w:rFonts w:ascii="Calibri" w:hAnsi="Calibri"/>
          <w:i/>
          <w:lang w:val="cs-CZ"/>
        </w:rPr>
      </w:pPr>
    </w:p>
    <w:p w14:paraId="33AF8351" w14:textId="50C05C36" w:rsidR="00C9250B" w:rsidRDefault="00C9250B" w:rsidP="00C9250B">
      <w:pPr>
        <w:jc w:val="both"/>
        <w:rPr>
          <w:rFonts w:ascii="Calibri" w:hAnsi="Calibri"/>
          <w:lang w:val="cs-CZ"/>
        </w:rPr>
      </w:pPr>
      <w:r w:rsidRPr="00FE60B1">
        <w:rPr>
          <w:rFonts w:ascii="Calibri" w:hAnsi="Calibri"/>
          <w:i/>
          <w:lang w:val="cs-CZ"/>
        </w:rPr>
        <w:t>„Vnímáme stále rostoucí poptávku po mobilních dat</w:t>
      </w:r>
      <w:r>
        <w:rPr>
          <w:rFonts w:ascii="Calibri" w:hAnsi="Calibri"/>
          <w:i/>
          <w:lang w:val="cs-CZ"/>
        </w:rPr>
        <w:t>ech i u uživatelů předplacených</w:t>
      </w:r>
      <w:r w:rsidR="00F1555A">
        <w:rPr>
          <w:rFonts w:ascii="Calibri" w:hAnsi="Calibri"/>
          <w:i/>
          <w:lang w:val="cs-CZ"/>
        </w:rPr>
        <w:t xml:space="preserve"> </w:t>
      </w:r>
      <w:r>
        <w:rPr>
          <w:rFonts w:ascii="Calibri" w:hAnsi="Calibri"/>
          <w:i/>
          <w:lang w:val="cs-CZ"/>
        </w:rPr>
        <w:t>karet. Proto</w:t>
      </w:r>
      <w:r w:rsidRPr="00FE60B1">
        <w:rPr>
          <w:rFonts w:ascii="Calibri" w:hAnsi="Calibri"/>
          <w:i/>
          <w:lang w:val="cs-CZ"/>
        </w:rPr>
        <w:t xml:space="preserve"> jsme se rozhodli naše portfolio</w:t>
      </w:r>
      <w:r>
        <w:rPr>
          <w:rFonts w:ascii="Calibri" w:hAnsi="Calibri"/>
          <w:i/>
          <w:lang w:val="cs-CZ"/>
        </w:rPr>
        <w:t xml:space="preserve"> datových balíčků nejen zlevnit, ale i přidat doposud největší balíček dat na trhu předplacených karet o objemu 30 GB. Navíc stále platí naše Odměny za dobití nebo aktivaci nové SIM karty, kdy zákazníci mohou získat data úplně zdarma,</w:t>
      </w:r>
      <w:r w:rsidRPr="00FE60B1">
        <w:rPr>
          <w:rFonts w:ascii="Calibri" w:hAnsi="Calibri"/>
          <w:i/>
          <w:lang w:val="cs-CZ"/>
        </w:rPr>
        <w:t>“</w:t>
      </w:r>
      <w:r>
        <w:rPr>
          <w:rFonts w:ascii="Calibri" w:hAnsi="Calibri"/>
          <w:i/>
          <w:lang w:val="cs-CZ"/>
        </w:rPr>
        <w:t xml:space="preserve"> </w:t>
      </w:r>
      <w:r>
        <w:rPr>
          <w:rFonts w:ascii="Calibri" w:hAnsi="Calibri"/>
          <w:lang w:val="cs-CZ"/>
        </w:rPr>
        <w:t>říká Jan Schmiedhammer.</w:t>
      </w:r>
    </w:p>
    <w:p w14:paraId="29B58539" w14:textId="77777777" w:rsidR="007A477C" w:rsidRDefault="007A477C" w:rsidP="007A477C">
      <w:pPr>
        <w:jc w:val="both"/>
        <w:rPr>
          <w:rFonts w:ascii="Calibri" w:hAnsi="Calibri"/>
          <w:lang w:val="cs-CZ"/>
        </w:rPr>
      </w:pPr>
    </w:p>
    <w:p w14:paraId="58845439" w14:textId="77777777" w:rsidR="00667645" w:rsidRDefault="00667645" w:rsidP="007A477C">
      <w:pPr>
        <w:jc w:val="both"/>
        <w:rPr>
          <w:rFonts w:ascii="Calibri" w:hAnsi="Calibri"/>
          <w:b/>
          <w:lang w:val="cs-CZ"/>
        </w:rPr>
      </w:pPr>
    </w:p>
    <w:p w14:paraId="7FA2D242" w14:textId="77777777" w:rsidR="00667645" w:rsidRDefault="00667645" w:rsidP="007A477C">
      <w:pPr>
        <w:jc w:val="both"/>
        <w:rPr>
          <w:rFonts w:ascii="Calibri" w:hAnsi="Calibri"/>
          <w:b/>
          <w:lang w:val="cs-CZ"/>
        </w:rPr>
      </w:pPr>
    </w:p>
    <w:p w14:paraId="33C49434" w14:textId="679FFC66" w:rsidR="007A477C" w:rsidRPr="00951BC7" w:rsidRDefault="007A477C" w:rsidP="007A477C">
      <w:pPr>
        <w:jc w:val="both"/>
        <w:rPr>
          <w:rFonts w:ascii="Calibri" w:hAnsi="Calibri"/>
          <w:lang w:val="cs-CZ"/>
        </w:rPr>
      </w:pPr>
      <w:r>
        <w:rPr>
          <w:rFonts w:ascii="Calibri" w:hAnsi="Calibri"/>
          <w:b/>
          <w:lang w:val="cs-CZ"/>
        </w:rPr>
        <w:lastRenderedPageBreak/>
        <w:t>SAZKAmobil už 6 let na trhu</w:t>
      </w:r>
    </w:p>
    <w:p w14:paraId="428AD593" w14:textId="77777777" w:rsidR="00AA5BD9" w:rsidRDefault="00AA5BD9" w:rsidP="00AA5BD9">
      <w:pPr>
        <w:jc w:val="both"/>
        <w:rPr>
          <w:rFonts w:ascii="Calibri" w:hAnsi="Calibri"/>
          <w:bCs/>
          <w:lang w:val="cs-CZ"/>
        </w:rPr>
      </w:pPr>
      <w:r>
        <w:rPr>
          <w:rFonts w:asciiTheme="minorHAnsi" w:eastAsia="Times New Roman" w:hAnsiTheme="minorHAnsi"/>
          <w:lang w:val="cs-CZ" w:eastAsia="cs-CZ"/>
        </w:rPr>
        <w:t>SAZKAmobil spustil své služby 17. 2. 2014 s nabídkou předplacených služeb a s Odměnami za dobití. V dalším roce přidal i paušální tarify. Všichni zákazníci se mohou účastnit i unikátní loterie SAZKAmobil šance. Dle srovnání ČTÚ „Spotřebitelský semafor“ je SAZKAmobil k nejférovější operátor na trhu. Ve studii KPMG „100 nejlepších zákaznických zkušeností“ se SAZKAmobil opakovaně objevuje v TOP 3 nejlépe hodnocených mobilních operátorů.</w:t>
      </w:r>
      <w:r>
        <w:rPr>
          <w:rFonts w:ascii="Calibri" w:hAnsi="Calibri"/>
          <w:bCs/>
          <w:lang w:val="cs-CZ"/>
        </w:rPr>
        <w:t xml:space="preserve"> </w:t>
      </w:r>
      <w:r>
        <w:rPr>
          <w:rFonts w:asciiTheme="minorHAnsi" w:eastAsia="Times New Roman" w:hAnsiTheme="minorHAnsi"/>
          <w:lang w:val="cs-CZ" w:eastAsia="cs-CZ"/>
        </w:rPr>
        <w:t xml:space="preserve">V současnosti má SAZKAmobil více než </w:t>
      </w:r>
      <w:r>
        <w:rPr>
          <w:rFonts w:asciiTheme="minorHAnsi" w:eastAsia="Times New Roman" w:hAnsiTheme="minorHAnsi"/>
          <w:b/>
          <w:bCs/>
          <w:lang w:val="cs-CZ" w:eastAsia="cs-CZ"/>
        </w:rPr>
        <w:t>200 000 spokojených zákazníků a je tak největším virtuálním operátorem v ČR</w:t>
      </w:r>
      <w:r>
        <w:rPr>
          <w:rFonts w:asciiTheme="minorHAnsi" w:eastAsia="Times New Roman" w:hAnsiTheme="minorHAnsi"/>
          <w:lang w:val="cs-CZ" w:eastAsia="cs-CZ"/>
        </w:rPr>
        <w:t>.</w:t>
      </w:r>
    </w:p>
    <w:p w14:paraId="6330490F" w14:textId="77777777" w:rsidR="00AA5BD9" w:rsidRDefault="00AA5BD9" w:rsidP="00AA5BD9">
      <w:pPr>
        <w:jc w:val="both"/>
        <w:rPr>
          <w:rFonts w:ascii="Calibri" w:hAnsi="Calibri"/>
          <w:bCs/>
          <w:i/>
          <w:iCs/>
          <w:lang w:val="cs-CZ"/>
        </w:rPr>
      </w:pPr>
    </w:p>
    <w:p w14:paraId="316F7D4A" w14:textId="77777777" w:rsidR="00C9250B" w:rsidRPr="009E70B7" w:rsidRDefault="00C9250B" w:rsidP="00C9250B">
      <w:pPr>
        <w:jc w:val="both"/>
        <w:rPr>
          <w:rFonts w:ascii="Calibri" w:hAnsi="Calibri"/>
          <w:lang w:val="cs-CZ"/>
        </w:rPr>
      </w:pPr>
      <w:r w:rsidRPr="009E70B7">
        <w:rPr>
          <w:rFonts w:ascii="Calibri" w:hAnsi="Calibri"/>
          <w:bCs/>
          <w:i/>
          <w:iCs/>
          <w:lang w:val="cs-CZ"/>
        </w:rPr>
        <w:t>„</w:t>
      </w:r>
      <w:r>
        <w:rPr>
          <w:rFonts w:ascii="Calibri" w:hAnsi="Calibri"/>
          <w:bCs/>
          <w:i/>
          <w:iCs/>
          <w:lang w:val="cs-CZ"/>
        </w:rPr>
        <w:t xml:space="preserve">Od počátku SAZKAmobilu klademe velký důraz na férovost a jednoduchost. Nové služby a nabídky připravujeme bez zbytečných háčků a kliček. Všechny požadavky a dotazy zákazníků se snažíme vyřídit okamžitě k jejich plné spokojenosti. Samozřejmě narážíme na některé limity dané zejména modelem virtuálního operátora, ale i s tím máme v plánu něco udělat,“ </w:t>
      </w:r>
      <w:r w:rsidRPr="009E70B7">
        <w:rPr>
          <w:rFonts w:ascii="Calibri" w:hAnsi="Calibri"/>
          <w:bCs/>
          <w:lang w:val="cs-CZ"/>
        </w:rPr>
        <w:t xml:space="preserve">uzavírá Jan Schmiedhammer.   </w:t>
      </w:r>
    </w:p>
    <w:p w14:paraId="1D2648B7" w14:textId="77777777" w:rsidR="00C9250B" w:rsidRDefault="00C9250B" w:rsidP="00C9250B">
      <w:pPr>
        <w:jc w:val="both"/>
        <w:rPr>
          <w:rFonts w:ascii="Calibri" w:hAnsi="Calibri"/>
          <w:lang w:val="cs-CZ"/>
        </w:rPr>
      </w:pPr>
    </w:p>
    <w:p w14:paraId="7C3A3DEC" w14:textId="1C4C37A5" w:rsidR="009A65DF" w:rsidRDefault="00AA5BD9" w:rsidP="00A46567">
      <w:pPr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Více informací se dozvíte na zbrusu nových stránkách </w:t>
      </w:r>
      <w:hyperlink r:id="rId8" w:history="1">
        <w:r>
          <w:rPr>
            <w:rStyle w:val="Hypertextovodkaz"/>
            <w:rFonts w:ascii="Calibri" w:hAnsi="Calibri"/>
            <w:lang w:val="cs-CZ"/>
          </w:rPr>
          <w:t>www.sazkamobil.cz</w:t>
        </w:r>
      </w:hyperlink>
      <w:r>
        <w:rPr>
          <w:rFonts w:ascii="Calibri" w:hAnsi="Calibri"/>
          <w:lang w:val="cs-CZ"/>
        </w:rPr>
        <w:t>.</w:t>
      </w:r>
    </w:p>
    <w:p w14:paraId="616682E4" w14:textId="77777777" w:rsidR="00FE7583" w:rsidRDefault="00FE7583" w:rsidP="00A46567">
      <w:pPr>
        <w:jc w:val="both"/>
        <w:rPr>
          <w:rFonts w:ascii="Calibri" w:hAnsi="Calibri"/>
          <w:lang w:val="cs-CZ"/>
        </w:rPr>
      </w:pPr>
    </w:p>
    <w:p w14:paraId="19F77B50" w14:textId="7D033AB6" w:rsidR="00F1555A" w:rsidRPr="00667645" w:rsidRDefault="00F1555A" w:rsidP="00667645">
      <w:pPr>
        <w:jc w:val="center"/>
        <w:rPr>
          <w:rFonts w:asciiTheme="minorHAnsi" w:eastAsia="Times New Roman" w:hAnsiTheme="minorHAnsi"/>
          <w:b/>
          <w:bCs/>
          <w:lang w:val="cs-CZ" w:eastAsia="cs-CZ"/>
        </w:rPr>
      </w:pPr>
      <w:r w:rsidRPr="00667645">
        <w:rPr>
          <w:rFonts w:asciiTheme="minorHAnsi" w:eastAsia="Times New Roman" w:hAnsiTheme="minorHAnsi"/>
          <w:b/>
          <w:bCs/>
          <w:lang w:val="cs-CZ" w:eastAsia="cs-CZ"/>
        </w:rPr>
        <w:t>Přehled nové generace Šťastných tarifů</w:t>
      </w:r>
    </w:p>
    <w:p w14:paraId="162986E2" w14:textId="57DB7E80" w:rsidR="00D809E0" w:rsidRDefault="00D809E0" w:rsidP="00FE7583">
      <w:pPr>
        <w:jc w:val="both"/>
        <w:rPr>
          <w:rFonts w:asciiTheme="minorHAnsi" w:eastAsia="Times New Roman" w:hAnsiTheme="minorHAnsi"/>
          <w:sz w:val="22"/>
          <w:szCs w:val="22"/>
          <w:lang w:val="cs-CZ" w:eastAsia="cs-CZ"/>
        </w:rPr>
      </w:pPr>
      <w:r>
        <w:rPr>
          <w:rFonts w:asciiTheme="minorHAnsi" w:eastAsia="Times New Roman" w:hAnsiTheme="minorHAnsi"/>
          <w:sz w:val="22"/>
          <w:szCs w:val="22"/>
          <w:lang w:val="cs-CZ" w:eastAsia="cs-CZ"/>
        </w:rPr>
        <w:t xml:space="preserve">       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701"/>
        <w:gridCol w:w="1916"/>
      </w:tblGrid>
      <w:tr w:rsidR="00667645" w:rsidRPr="000A53D0" w14:paraId="6CCA1420" w14:textId="77777777" w:rsidTr="00667645">
        <w:trPr>
          <w:trHeight w:val="488"/>
        </w:trPr>
        <w:tc>
          <w:tcPr>
            <w:tcW w:w="3114" w:type="dxa"/>
            <w:vMerge w:val="restart"/>
            <w:shd w:val="clear" w:color="auto" w:fill="FFFF00"/>
            <w:vAlign w:val="center"/>
          </w:tcPr>
          <w:p w14:paraId="7F1F02C7" w14:textId="77777777" w:rsidR="00667645" w:rsidRPr="000A53D0" w:rsidRDefault="00667645" w:rsidP="00667645">
            <w:pPr>
              <w:jc w:val="center"/>
            </w:pPr>
            <w:r w:rsidRPr="000A53D0">
              <w:rPr>
                <w:rFonts w:ascii="Calibri" w:eastAsia="Calibri" w:hAnsi="Calibri" w:cs="Calibri"/>
                <w:b/>
              </w:rPr>
              <w:t>Šťastný tarif 499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3BA9329" w14:textId="77777777" w:rsidR="00667645" w:rsidRPr="000A53D0" w:rsidRDefault="00667645" w:rsidP="00667645">
            <w:pPr>
              <w:ind w:right="42"/>
              <w:jc w:val="center"/>
            </w:pPr>
            <w:r w:rsidRPr="000A53D0">
              <w:rPr>
                <w:rFonts w:ascii="Calibri" w:eastAsia="Calibri" w:hAnsi="Calibri" w:cs="Calibri"/>
                <w:b/>
              </w:rPr>
              <w:t>499 Kč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7AC8A4D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Po vyčerpání volných jednotek</w:t>
            </w:r>
          </w:p>
        </w:tc>
        <w:tc>
          <w:tcPr>
            <w:tcW w:w="1916" w:type="dxa"/>
            <w:shd w:val="clear" w:color="auto" w:fill="FFFF00"/>
            <w:vAlign w:val="center"/>
          </w:tcPr>
          <w:p w14:paraId="01426FDD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Po vyčerpání volných jednotek</w:t>
            </w:r>
          </w:p>
        </w:tc>
      </w:tr>
      <w:tr w:rsidR="00667645" w:rsidRPr="000A53D0" w14:paraId="3A436B9B" w14:textId="77777777" w:rsidTr="00667645">
        <w:trPr>
          <w:trHeight w:val="262"/>
        </w:trPr>
        <w:tc>
          <w:tcPr>
            <w:tcW w:w="3114" w:type="dxa"/>
            <w:vMerge/>
            <w:shd w:val="clear" w:color="auto" w:fill="FFFF00"/>
            <w:vAlign w:val="center"/>
          </w:tcPr>
          <w:p w14:paraId="1F72FB3A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191C98CB" w14:textId="77777777" w:rsidR="00667645" w:rsidRPr="000A53D0" w:rsidRDefault="00667645" w:rsidP="00667645">
            <w:pPr>
              <w:ind w:right="47"/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Volné jednotky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91E6A7A" w14:textId="77777777" w:rsidR="00667645" w:rsidRPr="000A53D0" w:rsidRDefault="00667645" w:rsidP="00667645">
            <w:pPr>
              <w:ind w:right="40"/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Cena za jednotku</w:t>
            </w:r>
          </w:p>
        </w:tc>
        <w:tc>
          <w:tcPr>
            <w:tcW w:w="1916" w:type="dxa"/>
            <w:shd w:val="clear" w:color="auto" w:fill="FFFF00"/>
            <w:vAlign w:val="center"/>
          </w:tcPr>
          <w:p w14:paraId="1EE7B625" w14:textId="77777777" w:rsidR="00667645" w:rsidRPr="000A53D0" w:rsidRDefault="00667645" w:rsidP="00667645">
            <w:pPr>
              <w:ind w:right="38"/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Dokup</w:t>
            </w:r>
          </w:p>
        </w:tc>
      </w:tr>
      <w:tr w:rsidR="00667645" w:rsidRPr="000A53D0" w14:paraId="5DE0299E" w14:textId="77777777" w:rsidTr="00667645">
        <w:trPr>
          <w:trHeight w:val="491"/>
        </w:trPr>
        <w:tc>
          <w:tcPr>
            <w:tcW w:w="3114" w:type="dxa"/>
            <w:vAlign w:val="center"/>
          </w:tcPr>
          <w:p w14:paraId="4783DBB2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Mobilní Internet</w:t>
            </w:r>
          </w:p>
        </w:tc>
        <w:tc>
          <w:tcPr>
            <w:tcW w:w="1559" w:type="dxa"/>
            <w:vAlign w:val="center"/>
          </w:tcPr>
          <w:p w14:paraId="289012F5" w14:textId="77777777" w:rsidR="00667645" w:rsidRPr="000A53D0" w:rsidRDefault="00667645" w:rsidP="00667645">
            <w:pPr>
              <w:ind w:right="46"/>
              <w:jc w:val="center"/>
              <w:rPr>
                <w:bCs/>
                <w:color w:val="C00000"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color w:val="C00000"/>
                <w:sz w:val="20"/>
                <w:szCs w:val="20"/>
              </w:rPr>
              <w:t>5 GB</w:t>
            </w:r>
          </w:p>
        </w:tc>
        <w:tc>
          <w:tcPr>
            <w:tcW w:w="1701" w:type="dxa"/>
            <w:vAlign w:val="center"/>
          </w:tcPr>
          <w:p w14:paraId="3A340BEF" w14:textId="77777777" w:rsidR="00667645" w:rsidRPr="000A53D0" w:rsidRDefault="00667645" w:rsidP="00667645">
            <w:pPr>
              <w:ind w:right="40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916" w:type="dxa"/>
            <w:vAlign w:val="center"/>
          </w:tcPr>
          <w:p w14:paraId="79BA9BE0" w14:textId="77777777" w:rsidR="00667645" w:rsidRPr="000A53D0" w:rsidRDefault="00667645" w:rsidP="00667645">
            <w:pPr>
              <w:ind w:right="38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 GB za 150 Kč</w:t>
            </w:r>
          </w:p>
          <w:p w14:paraId="06FAC83B" w14:textId="77777777" w:rsidR="00667645" w:rsidRPr="000A53D0" w:rsidRDefault="00667645" w:rsidP="00667645">
            <w:pPr>
              <w:ind w:right="38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 GB za 350 Kč</w:t>
            </w:r>
          </w:p>
        </w:tc>
      </w:tr>
      <w:tr w:rsidR="00667645" w:rsidRPr="000A53D0" w14:paraId="0B6A3435" w14:textId="77777777" w:rsidTr="00667645">
        <w:trPr>
          <w:trHeight w:val="281"/>
        </w:trPr>
        <w:tc>
          <w:tcPr>
            <w:tcW w:w="3114" w:type="dxa"/>
            <w:vAlign w:val="center"/>
          </w:tcPr>
          <w:p w14:paraId="7BA97659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Volání do všech sítí v ČR/minuta</w:t>
            </w:r>
          </w:p>
        </w:tc>
        <w:tc>
          <w:tcPr>
            <w:tcW w:w="1559" w:type="dxa"/>
            <w:vAlign w:val="center"/>
          </w:tcPr>
          <w:p w14:paraId="2F2E4060" w14:textId="77777777" w:rsidR="00667645" w:rsidRPr="000A53D0" w:rsidRDefault="00667645" w:rsidP="00667645">
            <w:pPr>
              <w:ind w:right="44"/>
              <w:jc w:val="center"/>
              <w:rPr>
                <w:bCs/>
                <w:color w:val="C00000"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color w:val="C00000"/>
                <w:sz w:val="20"/>
                <w:szCs w:val="20"/>
              </w:rPr>
              <w:t>1000 minut</w:t>
            </w:r>
          </w:p>
        </w:tc>
        <w:tc>
          <w:tcPr>
            <w:tcW w:w="1701" w:type="dxa"/>
            <w:vAlign w:val="center"/>
          </w:tcPr>
          <w:p w14:paraId="1C686916" w14:textId="77777777" w:rsidR="00667645" w:rsidRPr="000A53D0" w:rsidRDefault="00667645" w:rsidP="00667645">
            <w:pPr>
              <w:ind w:right="39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 Kč</w:t>
            </w:r>
          </w:p>
        </w:tc>
        <w:tc>
          <w:tcPr>
            <w:tcW w:w="1916" w:type="dxa"/>
            <w:vAlign w:val="center"/>
          </w:tcPr>
          <w:p w14:paraId="6C942C09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500 minut za 150 Kč</w:t>
            </w:r>
          </w:p>
        </w:tc>
      </w:tr>
      <w:tr w:rsidR="00667645" w:rsidRPr="000A53D0" w14:paraId="4C14BEEF" w14:textId="77777777" w:rsidTr="00667645">
        <w:trPr>
          <w:trHeight w:val="278"/>
        </w:trPr>
        <w:tc>
          <w:tcPr>
            <w:tcW w:w="3114" w:type="dxa"/>
            <w:vAlign w:val="center"/>
          </w:tcPr>
          <w:p w14:paraId="04618E21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SMS do všech mobilních sítí v ČR/zpráva</w:t>
            </w:r>
          </w:p>
        </w:tc>
        <w:tc>
          <w:tcPr>
            <w:tcW w:w="1559" w:type="dxa"/>
            <w:vAlign w:val="center"/>
          </w:tcPr>
          <w:p w14:paraId="2D96364C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6ADBED3" w14:textId="77777777" w:rsidR="00667645" w:rsidRPr="000A53D0" w:rsidRDefault="00667645" w:rsidP="00667645">
            <w:pPr>
              <w:ind w:right="39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 Kč</w:t>
            </w:r>
          </w:p>
        </w:tc>
        <w:tc>
          <w:tcPr>
            <w:tcW w:w="1916" w:type="dxa"/>
            <w:vAlign w:val="center"/>
          </w:tcPr>
          <w:p w14:paraId="027E8DDB" w14:textId="77777777" w:rsidR="00667645" w:rsidRPr="000A53D0" w:rsidRDefault="00667645" w:rsidP="00667645">
            <w:pPr>
              <w:ind w:right="42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150 SMS za 100 Kč</w:t>
            </w:r>
          </w:p>
        </w:tc>
      </w:tr>
      <w:tr w:rsidR="00667645" w:rsidRPr="000A53D0" w14:paraId="548BD076" w14:textId="77777777" w:rsidTr="00667645">
        <w:trPr>
          <w:trHeight w:val="281"/>
        </w:trPr>
        <w:tc>
          <w:tcPr>
            <w:tcW w:w="3114" w:type="dxa"/>
            <w:vAlign w:val="center"/>
          </w:tcPr>
          <w:p w14:paraId="52EDAF64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SMS do pevné sítě/zpráva</w:t>
            </w:r>
          </w:p>
        </w:tc>
        <w:tc>
          <w:tcPr>
            <w:tcW w:w="1559" w:type="dxa"/>
            <w:vAlign w:val="center"/>
          </w:tcPr>
          <w:p w14:paraId="036E74A3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F7D3482" w14:textId="77777777" w:rsidR="00667645" w:rsidRPr="000A53D0" w:rsidRDefault="00667645" w:rsidP="00667645">
            <w:pPr>
              <w:ind w:right="39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 Kč</w:t>
            </w:r>
          </w:p>
        </w:tc>
        <w:tc>
          <w:tcPr>
            <w:tcW w:w="1916" w:type="dxa"/>
            <w:vAlign w:val="center"/>
          </w:tcPr>
          <w:p w14:paraId="415427E8" w14:textId="77777777" w:rsidR="00667645" w:rsidRPr="000A53D0" w:rsidRDefault="00667645" w:rsidP="00667645">
            <w:pPr>
              <w:ind w:right="38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</w:tr>
      <w:tr w:rsidR="00667645" w:rsidRPr="000A53D0" w14:paraId="13AF878A" w14:textId="77777777" w:rsidTr="00667645">
        <w:trPr>
          <w:trHeight w:val="281"/>
        </w:trPr>
        <w:tc>
          <w:tcPr>
            <w:tcW w:w="3114" w:type="dxa"/>
            <w:vAlign w:val="center"/>
          </w:tcPr>
          <w:p w14:paraId="12C92F43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MMS do všech sítí v ČR/zpráva</w:t>
            </w:r>
          </w:p>
        </w:tc>
        <w:tc>
          <w:tcPr>
            <w:tcW w:w="1559" w:type="dxa"/>
            <w:vAlign w:val="center"/>
          </w:tcPr>
          <w:p w14:paraId="4B26E280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DCC1514" w14:textId="77777777" w:rsidR="00667645" w:rsidRPr="000A53D0" w:rsidRDefault="00667645" w:rsidP="00667645">
            <w:pPr>
              <w:ind w:right="39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 Kč</w:t>
            </w:r>
          </w:p>
        </w:tc>
        <w:tc>
          <w:tcPr>
            <w:tcW w:w="1916" w:type="dxa"/>
            <w:vAlign w:val="center"/>
          </w:tcPr>
          <w:p w14:paraId="09516C2C" w14:textId="77777777" w:rsidR="00667645" w:rsidRPr="000A53D0" w:rsidRDefault="00667645" w:rsidP="00667645">
            <w:pPr>
              <w:ind w:right="38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</w:tr>
    </w:tbl>
    <w:p w14:paraId="3EC0FFE3" w14:textId="0BFD611C" w:rsidR="00F1555A" w:rsidRDefault="00F1555A" w:rsidP="00FE7583">
      <w:pPr>
        <w:jc w:val="both"/>
        <w:rPr>
          <w:rFonts w:asciiTheme="minorHAnsi" w:eastAsia="Times New Roman" w:hAnsiTheme="minorHAnsi"/>
          <w:sz w:val="22"/>
          <w:szCs w:val="22"/>
          <w:lang w:val="cs-CZ" w:eastAsia="cs-CZ"/>
        </w:rPr>
      </w:pPr>
    </w:p>
    <w:p w14:paraId="12833768" w14:textId="77777777" w:rsidR="00667645" w:rsidRDefault="00667645" w:rsidP="00FE7583">
      <w:pPr>
        <w:jc w:val="both"/>
        <w:rPr>
          <w:rFonts w:asciiTheme="minorHAnsi" w:eastAsia="Times New Roman" w:hAnsiTheme="minorHAnsi"/>
          <w:sz w:val="22"/>
          <w:szCs w:val="22"/>
          <w:lang w:val="cs-CZ" w:eastAsia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701"/>
        <w:gridCol w:w="1916"/>
      </w:tblGrid>
      <w:tr w:rsidR="00667645" w:rsidRPr="000A53D0" w14:paraId="71533BFF" w14:textId="77777777" w:rsidTr="00667645">
        <w:trPr>
          <w:trHeight w:val="488"/>
        </w:trPr>
        <w:tc>
          <w:tcPr>
            <w:tcW w:w="3114" w:type="dxa"/>
            <w:vMerge w:val="restart"/>
            <w:shd w:val="clear" w:color="auto" w:fill="FFFF00"/>
            <w:vAlign w:val="center"/>
          </w:tcPr>
          <w:p w14:paraId="4AB38665" w14:textId="77777777" w:rsidR="00667645" w:rsidRPr="000A53D0" w:rsidRDefault="00667645" w:rsidP="00667645">
            <w:pPr>
              <w:jc w:val="center"/>
            </w:pPr>
            <w:r w:rsidRPr="000A53D0">
              <w:rPr>
                <w:rFonts w:ascii="Calibri" w:eastAsia="Calibri" w:hAnsi="Calibri" w:cs="Calibri"/>
                <w:b/>
              </w:rPr>
              <w:t>Šťastný tarif 399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437A8F4" w14:textId="77777777" w:rsidR="00667645" w:rsidRPr="000A53D0" w:rsidRDefault="00667645" w:rsidP="00667645">
            <w:pPr>
              <w:ind w:right="41"/>
              <w:jc w:val="center"/>
            </w:pPr>
            <w:r w:rsidRPr="000A53D0">
              <w:rPr>
                <w:rFonts w:ascii="Calibri" w:eastAsia="Calibri" w:hAnsi="Calibri" w:cs="Calibri"/>
                <w:b/>
              </w:rPr>
              <w:t>399 Kč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65997CB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Po vyčerpání volných jednotek</w:t>
            </w:r>
          </w:p>
        </w:tc>
        <w:tc>
          <w:tcPr>
            <w:tcW w:w="1916" w:type="dxa"/>
            <w:shd w:val="clear" w:color="auto" w:fill="FFFF00"/>
            <w:vAlign w:val="center"/>
          </w:tcPr>
          <w:p w14:paraId="762129F3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Po vyčerpání volných jednotek</w:t>
            </w:r>
          </w:p>
        </w:tc>
      </w:tr>
      <w:tr w:rsidR="00667645" w:rsidRPr="000A53D0" w14:paraId="388611D9" w14:textId="77777777" w:rsidTr="00667645">
        <w:trPr>
          <w:trHeight w:val="262"/>
        </w:trPr>
        <w:tc>
          <w:tcPr>
            <w:tcW w:w="3114" w:type="dxa"/>
            <w:vMerge/>
            <w:shd w:val="clear" w:color="auto" w:fill="FFFF00"/>
            <w:vAlign w:val="center"/>
          </w:tcPr>
          <w:p w14:paraId="2131950F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063017D3" w14:textId="77777777" w:rsidR="00667645" w:rsidRPr="000A53D0" w:rsidRDefault="00667645" w:rsidP="00667645">
            <w:pPr>
              <w:ind w:right="46"/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Volné jednotky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E0EB60B" w14:textId="77777777" w:rsidR="00667645" w:rsidRPr="000A53D0" w:rsidRDefault="00667645" w:rsidP="00667645">
            <w:pPr>
              <w:ind w:right="37"/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Cena za jednotku</w:t>
            </w:r>
          </w:p>
        </w:tc>
        <w:tc>
          <w:tcPr>
            <w:tcW w:w="1916" w:type="dxa"/>
            <w:shd w:val="clear" w:color="auto" w:fill="FFFF00"/>
            <w:vAlign w:val="center"/>
          </w:tcPr>
          <w:p w14:paraId="156AAD46" w14:textId="77777777" w:rsidR="00667645" w:rsidRPr="000A53D0" w:rsidRDefault="00667645" w:rsidP="00667645">
            <w:pPr>
              <w:ind w:right="36"/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Dokup</w:t>
            </w:r>
          </w:p>
        </w:tc>
      </w:tr>
      <w:tr w:rsidR="00667645" w:rsidRPr="000A53D0" w14:paraId="15161047" w14:textId="77777777" w:rsidTr="00667645">
        <w:trPr>
          <w:trHeight w:val="491"/>
        </w:trPr>
        <w:tc>
          <w:tcPr>
            <w:tcW w:w="3114" w:type="dxa"/>
            <w:vAlign w:val="center"/>
          </w:tcPr>
          <w:p w14:paraId="0A678D40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Mobilní Internet</w:t>
            </w:r>
          </w:p>
        </w:tc>
        <w:tc>
          <w:tcPr>
            <w:tcW w:w="1559" w:type="dxa"/>
            <w:vAlign w:val="center"/>
          </w:tcPr>
          <w:p w14:paraId="41A27471" w14:textId="77777777" w:rsidR="00667645" w:rsidRPr="000A53D0" w:rsidRDefault="00667645" w:rsidP="00667645">
            <w:pPr>
              <w:ind w:right="40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color w:val="C00000"/>
                <w:sz w:val="20"/>
                <w:szCs w:val="20"/>
              </w:rPr>
              <w:t>5 GB</w:t>
            </w:r>
          </w:p>
        </w:tc>
        <w:tc>
          <w:tcPr>
            <w:tcW w:w="1701" w:type="dxa"/>
            <w:vAlign w:val="center"/>
          </w:tcPr>
          <w:p w14:paraId="1059E2A1" w14:textId="77777777" w:rsidR="00667645" w:rsidRPr="000A53D0" w:rsidRDefault="00667645" w:rsidP="00667645">
            <w:pPr>
              <w:ind w:right="42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916" w:type="dxa"/>
            <w:vAlign w:val="center"/>
          </w:tcPr>
          <w:p w14:paraId="6357EA37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 GB za 150 Kč</w:t>
            </w:r>
          </w:p>
          <w:p w14:paraId="3EC134DE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 GB za 350 Kč</w:t>
            </w:r>
          </w:p>
        </w:tc>
      </w:tr>
      <w:tr w:rsidR="00667645" w:rsidRPr="000A53D0" w14:paraId="04062584" w14:textId="77777777" w:rsidTr="00667645">
        <w:trPr>
          <w:trHeight w:val="281"/>
        </w:trPr>
        <w:tc>
          <w:tcPr>
            <w:tcW w:w="3114" w:type="dxa"/>
            <w:vAlign w:val="center"/>
          </w:tcPr>
          <w:p w14:paraId="0A7B2F4A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Volání do všech sítí v ČR/minuta</w:t>
            </w:r>
          </w:p>
        </w:tc>
        <w:tc>
          <w:tcPr>
            <w:tcW w:w="1559" w:type="dxa"/>
            <w:vAlign w:val="center"/>
          </w:tcPr>
          <w:p w14:paraId="32D1E5E7" w14:textId="77777777" w:rsidR="00667645" w:rsidRPr="000A53D0" w:rsidRDefault="00667645" w:rsidP="00667645">
            <w:pPr>
              <w:ind w:right="45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96D955A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 Kč</w:t>
            </w:r>
          </w:p>
        </w:tc>
        <w:tc>
          <w:tcPr>
            <w:tcW w:w="1916" w:type="dxa"/>
            <w:vAlign w:val="center"/>
          </w:tcPr>
          <w:p w14:paraId="3C076DA5" w14:textId="77777777" w:rsidR="00667645" w:rsidRPr="000A53D0" w:rsidRDefault="00667645" w:rsidP="00667645">
            <w:pPr>
              <w:ind w:right="44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500 minut za 150 Kč</w:t>
            </w:r>
          </w:p>
        </w:tc>
      </w:tr>
      <w:tr w:rsidR="00667645" w:rsidRPr="000A53D0" w14:paraId="6926F03C" w14:textId="77777777" w:rsidTr="00667645">
        <w:trPr>
          <w:trHeight w:val="278"/>
        </w:trPr>
        <w:tc>
          <w:tcPr>
            <w:tcW w:w="3114" w:type="dxa"/>
            <w:vAlign w:val="center"/>
          </w:tcPr>
          <w:p w14:paraId="7AD9F2DF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SMS do všech mobilních sítí v ČR/zpráva</w:t>
            </w:r>
          </w:p>
        </w:tc>
        <w:tc>
          <w:tcPr>
            <w:tcW w:w="1559" w:type="dxa"/>
            <w:vAlign w:val="center"/>
          </w:tcPr>
          <w:p w14:paraId="16473E83" w14:textId="77777777" w:rsidR="00667645" w:rsidRPr="000A53D0" w:rsidRDefault="00667645" w:rsidP="00667645">
            <w:pPr>
              <w:ind w:right="40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635F7D7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 Kč</w:t>
            </w:r>
          </w:p>
        </w:tc>
        <w:tc>
          <w:tcPr>
            <w:tcW w:w="1916" w:type="dxa"/>
            <w:vAlign w:val="center"/>
          </w:tcPr>
          <w:p w14:paraId="1F71BB30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150 SMS za 100 Kč</w:t>
            </w:r>
          </w:p>
        </w:tc>
      </w:tr>
      <w:tr w:rsidR="00667645" w:rsidRPr="000A53D0" w14:paraId="13F8C746" w14:textId="77777777" w:rsidTr="00667645">
        <w:trPr>
          <w:trHeight w:val="281"/>
        </w:trPr>
        <w:tc>
          <w:tcPr>
            <w:tcW w:w="3114" w:type="dxa"/>
            <w:vAlign w:val="center"/>
          </w:tcPr>
          <w:p w14:paraId="15DB18CC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SMS do pevné sítě/zpráva</w:t>
            </w:r>
          </w:p>
        </w:tc>
        <w:tc>
          <w:tcPr>
            <w:tcW w:w="1559" w:type="dxa"/>
            <w:vAlign w:val="center"/>
          </w:tcPr>
          <w:p w14:paraId="11530C46" w14:textId="77777777" w:rsidR="00667645" w:rsidRPr="000A53D0" w:rsidRDefault="00667645" w:rsidP="00667645">
            <w:pPr>
              <w:ind w:right="40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A0A9BD1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 Kč</w:t>
            </w:r>
          </w:p>
        </w:tc>
        <w:tc>
          <w:tcPr>
            <w:tcW w:w="1916" w:type="dxa"/>
            <w:vAlign w:val="center"/>
          </w:tcPr>
          <w:p w14:paraId="44087838" w14:textId="77777777" w:rsidR="00667645" w:rsidRPr="000A53D0" w:rsidRDefault="00667645" w:rsidP="00667645">
            <w:pPr>
              <w:ind w:right="42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</w:tr>
      <w:tr w:rsidR="00667645" w:rsidRPr="000A53D0" w14:paraId="5378C022" w14:textId="77777777" w:rsidTr="00667645">
        <w:trPr>
          <w:trHeight w:val="281"/>
        </w:trPr>
        <w:tc>
          <w:tcPr>
            <w:tcW w:w="3114" w:type="dxa"/>
            <w:vAlign w:val="center"/>
          </w:tcPr>
          <w:p w14:paraId="4A01947B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MMS do všech sítí v ČR/zpráva</w:t>
            </w:r>
          </w:p>
        </w:tc>
        <w:tc>
          <w:tcPr>
            <w:tcW w:w="1559" w:type="dxa"/>
            <w:vAlign w:val="center"/>
          </w:tcPr>
          <w:p w14:paraId="39AA1A89" w14:textId="77777777" w:rsidR="00667645" w:rsidRPr="000A53D0" w:rsidRDefault="00667645" w:rsidP="00667645">
            <w:pPr>
              <w:ind w:right="40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DC8CA2B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 Kč</w:t>
            </w:r>
          </w:p>
        </w:tc>
        <w:tc>
          <w:tcPr>
            <w:tcW w:w="1916" w:type="dxa"/>
            <w:vAlign w:val="center"/>
          </w:tcPr>
          <w:p w14:paraId="2B00A9A4" w14:textId="77777777" w:rsidR="00667645" w:rsidRPr="000A53D0" w:rsidRDefault="00667645" w:rsidP="00667645">
            <w:pPr>
              <w:ind w:right="42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</w:tr>
    </w:tbl>
    <w:p w14:paraId="71AACCD8" w14:textId="29617E37" w:rsidR="00F1555A" w:rsidRDefault="00F1555A" w:rsidP="00FE7583">
      <w:pPr>
        <w:jc w:val="both"/>
        <w:rPr>
          <w:rFonts w:asciiTheme="minorHAnsi" w:eastAsia="Times New Roman" w:hAnsiTheme="minorHAnsi"/>
          <w:sz w:val="22"/>
          <w:szCs w:val="22"/>
          <w:lang w:val="cs-CZ" w:eastAsia="cs-CZ"/>
        </w:rPr>
      </w:pPr>
    </w:p>
    <w:p w14:paraId="1C33DF05" w14:textId="0CFF90E5" w:rsidR="00667645" w:rsidRDefault="00667645" w:rsidP="00FE7583">
      <w:pPr>
        <w:jc w:val="both"/>
        <w:rPr>
          <w:rFonts w:asciiTheme="minorHAnsi" w:eastAsia="Times New Roman" w:hAnsiTheme="minorHAnsi"/>
          <w:sz w:val="22"/>
          <w:szCs w:val="22"/>
          <w:lang w:val="cs-CZ" w:eastAsia="cs-CZ"/>
        </w:rPr>
      </w:pPr>
    </w:p>
    <w:p w14:paraId="43665F02" w14:textId="4957A3F2" w:rsidR="00667645" w:rsidRDefault="00667645" w:rsidP="00FE7583">
      <w:pPr>
        <w:jc w:val="both"/>
        <w:rPr>
          <w:rFonts w:asciiTheme="minorHAnsi" w:eastAsia="Times New Roman" w:hAnsiTheme="minorHAnsi"/>
          <w:sz w:val="22"/>
          <w:szCs w:val="22"/>
          <w:lang w:val="cs-CZ" w:eastAsia="cs-CZ"/>
        </w:rPr>
      </w:pPr>
    </w:p>
    <w:p w14:paraId="42395B0C" w14:textId="77777777" w:rsidR="00667645" w:rsidRDefault="00667645" w:rsidP="00FE7583">
      <w:pPr>
        <w:jc w:val="both"/>
        <w:rPr>
          <w:rFonts w:asciiTheme="minorHAnsi" w:eastAsia="Times New Roman" w:hAnsiTheme="minorHAnsi"/>
          <w:sz w:val="22"/>
          <w:szCs w:val="22"/>
          <w:lang w:val="cs-CZ" w:eastAsia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701"/>
        <w:gridCol w:w="1916"/>
      </w:tblGrid>
      <w:tr w:rsidR="00667645" w:rsidRPr="000A53D0" w14:paraId="0D49B8B6" w14:textId="77777777" w:rsidTr="00667645">
        <w:trPr>
          <w:trHeight w:val="488"/>
        </w:trPr>
        <w:tc>
          <w:tcPr>
            <w:tcW w:w="3114" w:type="dxa"/>
            <w:vMerge w:val="restart"/>
            <w:shd w:val="clear" w:color="auto" w:fill="FFFF00"/>
            <w:vAlign w:val="center"/>
          </w:tcPr>
          <w:p w14:paraId="04D2FED7" w14:textId="77777777" w:rsidR="00667645" w:rsidRPr="000A53D0" w:rsidRDefault="00667645" w:rsidP="002E7CF0">
            <w:pPr>
              <w:jc w:val="center"/>
            </w:pPr>
            <w:r w:rsidRPr="000A53D0">
              <w:rPr>
                <w:rFonts w:ascii="Calibri" w:eastAsia="Calibri" w:hAnsi="Calibri" w:cs="Calibri"/>
                <w:b/>
              </w:rPr>
              <w:t>Šťastný tarif 299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D873C5F" w14:textId="77777777" w:rsidR="00667645" w:rsidRPr="000A53D0" w:rsidRDefault="00667645" w:rsidP="002E7CF0">
            <w:pPr>
              <w:ind w:right="41"/>
              <w:jc w:val="center"/>
            </w:pPr>
            <w:r w:rsidRPr="000A53D0">
              <w:rPr>
                <w:rFonts w:ascii="Calibri" w:eastAsia="Calibri" w:hAnsi="Calibri" w:cs="Calibri"/>
                <w:b/>
              </w:rPr>
              <w:t>299 Kč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823E02E" w14:textId="77777777" w:rsidR="00667645" w:rsidRPr="000A53D0" w:rsidRDefault="00667645" w:rsidP="002E7CF0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Po vyčerpání volných jednotek</w:t>
            </w:r>
          </w:p>
        </w:tc>
        <w:tc>
          <w:tcPr>
            <w:tcW w:w="1916" w:type="dxa"/>
            <w:shd w:val="clear" w:color="auto" w:fill="FFFF00"/>
            <w:vAlign w:val="center"/>
          </w:tcPr>
          <w:p w14:paraId="535C0C1E" w14:textId="77777777" w:rsidR="00667645" w:rsidRPr="000A53D0" w:rsidRDefault="00667645" w:rsidP="002E7CF0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Po vyčerpání volných jednotek</w:t>
            </w:r>
          </w:p>
        </w:tc>
      </w:tr>
      <w:tr w:rsidR="00667645" w:rsidRPr="000A53D0" w14:paraId="1DF4EE05" w14:textId="77777777" w:rsidTr="00667645">
        <w:trPr>
          <w:trHeight w:val="263"/>
        </w:trPr>
        <w:tc>
          <w:tcPr>
            <w:tcW w:w="3114" w:type="dxa"/>
            <w:vMerge/>
            <w:shd w:val="clear" w:color="auto" w:fill="FFFF00"/>
            <w:vAlign w:val="center"/>
          </w:tcPr>
          <w:p w14:paraId="603FE17A" w14:textId="77777777" w:rsidR="00667645" w:rsidRPr="000A53D0" w:rsidRDefault="00667645" w:rsidP="002E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0DB9EA7A" w14:textId="77777777" w:rsidR="00667645" w:rsidRPr="000A53D0" w:rsidRDefault="00667645" w:rsidP="002E7CF0">
            <w:pPr>
              <w:ind w:right="46"/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Volné jednotky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065060A" w14:textId="77777777" w:rsidR="00667645" w:rsidRPr="000A53D0" w:rsidRDefault="00667645" w:rsidP="002E7CF0">
            <w:pPr>
              <w:ind w:right="37"/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Cena za jednotku</w:t>
            </w:r>
          </w:p>
        </w:tc>
        <w:tc>
          <w:tcPr>
            <w:tcW w:w="1916" w:type="dxa"/>
            <w:shd w:val="clear" w:color="auto" w:fill="FFFF00"/>
            <w:vAlign w:val="center"/>
          </w:tcPr>
          <w:p w14:paraId="2EA57E8F" w14:textId="77777777" w:rsidR="00667645" w:rsidRPr="000A53D0" w:rsidRDefault="00667645" w:rsidP="002E7CF0">
            <w:pPr>
              <w:ind w:right="36"/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Dokup</w:t>
            </w:r>
          </w:p>
        </w:tc>
      </w:tr>
      <w:tr w:rsidR="00667645" w:rsidRPr="000A53D0" w14:paraId="7B893F7B" w14:textId="77777777" w:rsidTr="00667645">
        <w:trPr>
          <w:trHeight w:val="491"/>
        </w:trPr>
        <w:tc>
          <w:tcPr>
            <w:tcW w:w="3114" w:type="dxa"/>
            <w:vAlign w:val="center"/>
          </w:tcPr>
          <w:p w14:paraId="585C06E3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Mobilní Internet</w:t>
            </w:r>
          </w:p>
        </w:tc>
        <w:tc>
          <w:tcPr>
            <w:tcW w:w="1559" w:type="dxa"/>
            <w:vAlign w:val="center"/>
          </w:tcPr>
          <w:p w14:paraId="5D8120D5" w14:textId="77777777" w:rsidR="00667645" w:rsidRPr="000A53D0" w:rsidRDefault="00667645" w:rsidP="00667645">
            <w:pPr>
              <w:ind w:right="40"/>
              <w:jc w:val="center"/>
              <w:rPr>
                <w:bCs/>
                <w:color w:val="C00000"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color w:val="C00000"/>
                <w:sz w:val="20"/>
                <w:szCs w:val="20"/>
              </w:rPr>
              <w:t>1 GB</w:t>
            </w:r>
          </w:p>
        </w:tc>
        <w:tc>
          <w:tcPr>
            <w:tcW w:w="1701" w:type="dxa"/>
            <w:vAlign w:val="center"/>
          </w:tcPr>
          <w:p w14:paraId="3DD57A93" w14:textId="77777777" w:rsidR="00667645" w:rsidRPr="000A53D0" w:rsidRDefault="00667645" w:rsidP="00667645">
            <w:pPr>
              <w:ind w:right="42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916" w:type="dxa"/>
            <w:vAlign w:val="center"/>
          </w:tcPr>
          <w:p w14:paraId="41CC2228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 GB za 150 Kč</w:t>
            </w:r>
          </w:p>
          <w:p w14:paraId="4F4740AE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 GB za 350 Kč</w:t>
            </w:r>
          </w:p>
        </w:tc>
      </w:tr>
      <w:tr w:rsidR="00667645" w:rsidRPr="000A53D0" w14:paraId="769040C3" w14:textId="77777777" w:rsidTr="00667645">
        <w:trPr>
          <w:trHeight w:val="276"/>
        </w:trPr>
        <w:tc>
          <w:tcPr>
            <w:tcW w:w="3114" w:type="dxa"/>
            <w:vAlign w:val="center"/>
          </w:tcPr>
          <w:p w14:paraId="5B553D94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Volání do všech sítí v ČR/minuta</w:t>
            </w:r>
          </w:p>
        </w:tc>
        <w:tc>
          <w:tcPr>
            <w:tcW w:w="1559" w:type="dxa"/>
            <w:vAlign w:val="center"/>
          </w:tcPr>
          <w:p w14:paraId="7028462E" w14:textId="77777777" w:rsidR="00667645" w:rsidRPr="000A53D0" w:rsidRDefault="00667645" w:rsidP="00667645">
            <w:pPr>
              <w:ind w:right="43"/>
              <w:jc w:val="center"/>
              <w:rPr>
                <w:bCs/>
                <w:color w:val="C00000"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color w:val="C00000"/>
                <w:sz w:val="20"/>
                <w:szCs w:val="20"/>
              </w:rPr>
              <w:t>500 minut</w:t>
            </w:r>
          </w:p>
        </w:tc>
        <w:tc>
          <w:tcPr>
            <w:tcW w:w="1701" w:type="dxa"/>
            <w:vAlign w:val="center"/>
          </w:tcPr>
          <w:p w14:paraId="541956BC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 Kč</w:t>
            </w:r>
          </w:p>
        </w:tc>
        <w:tc>
          <w:tcPr>
            <w:tcW w:w="1916" w:type="dxa"/>
            <w:vAlign w:val="center"/>
          </w:tcPr>
          <w:p w14:paraId="6B21463B" w14:textId="77777777" w:rsidR="00667645" w:rsidRPr="000A53D0" w:rsidRDefault="00667645" w:rsidP="00667645">
            <w:pPr>
              <w:ind w:right="44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500 minut za 150 Kč</w:t>
            </w:r>
          </w:p>
        </w:tc>
      </w:tr>
      <w:tr w:rsidR="00667645" w:rsidRPr="000A53D0" w14:paraId="7A712300" w14:textId="77777777" w:rsidTr="00667645">
        <w:trPr>
          <w:trHeight w:val="281"/>
        </w:trPr>
        <w:tc>
          <w:tcPr>
            <w:tcW w:w="3114" w:type="dxa"/>
            <w:vAlign w:val="center"/>
          </w:tcPr>
          <w:p w14:paraId="17117872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SMS do všech mobilních sítí v ČR/zpráva</w:t>
            </w:r>
          </w:p>
        </w:tc>
        <w:tc>
          <w:tcPr>
            <w:tcW w:w="1559" w:type="dxa"/>
            <w:vAlign w:val="center"/>
          </w:tcPr>
          <w:p w14:paraId="14466DC8" w14:textId="77777777" w:rsidR="00667645" w:rsidRPr="000A53D0" w:rsidRDefault="00667645" w:rsidP="00667645">
            <w:pPr>
              <w:ind w:right="40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CEE4641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 Kč</w:t>
            </w:r>
          </w:p>
        </w:tc>
        <w:tc>
          <w:tcPr>
            <w:tcW w:w="1916" w:type="dxa"/>
            <w:vAlign w:val="center"/>
          </w:tcPr>
          <w:p w14:paraId="0C0A1916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150 SMS za 100 Kč</w:t>
            </w:r>
          </w:p>
        </w:tc>
      </w:tr>
      <w:tr w:rsidR="00667645" w:rsidRPr="000A53D0" w14:paraId="0222BBF4" w14:textId="77777777" w:rsidTr="00667645">
        <w:trPr>
          <w:trHeight w:val="278"/>
        </w:trPr>
        <w:tc>
          <w:tcPr>
            <w:tcW w:w="3114" w:type="dxa"/>
            <w:vAlign w:val="center"/>
          </w:tcPr>
          <w:p w14:paraId="6158B82D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SMS do pevné sítě/zpráva</w:t>
            </w:r>
          </w:p>
        </w:tc>
        <w:tc>
          <w:tcPr>
            <w:tcW w:w="1559" w:type="dxa"/>
            <w:vAlign w:val="center"/>
          </w:tcPr>
          <w:p w14:paraId="239E75E2" w14:textId="77777777" w:rsidR="00667645" w:rsidRPr="000A53D0" w:rsidRDefault="00667645" w:rsidP="00667645">
            <w:pPr>
              <w:ind w:right="40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11D2949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 Kč</w:t>
            </w:r>
          </w:p>
        </w:tc>
        <w:tc>
          <w:tcPr>
            <w:tcW w:w="1916" w:type="dxa"/>
            <w:vAlign w:val="center"/>
          </w:tcPr>
          <w:p w14:paraId="26C58241" w14:textId="77777777" w:rsidR="00667645" w:rsidRPr="000A53D0" w:rsidRDefault="00667645" w:rsidP="00667645">
            <w:pPr>
              <w:ind w:right="42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</w:tr>
      <w:tr w:rsidR="00667645" w:rsidRPr="000A53D0" w14:paraId="40449677" w14:textId="77777777" w:rsidTr="00667645">
        <w:trPr>
          <w:trHeight w:val="278"/>
        </w:trPr>
        <w:tc>
          <w:tcPr>
            <w:tcW w:w="3114" w:type="dxa"/>
            <w:vAlign w:val="center"/>
          </w:tcPr>
          <w:p w14:paraId="099125EF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MMS do všech sítí v ČR/zpráva</w:t>
            </w:r>
          </w:p>
        </w:tc>
        <w:tc>
          <w:tcPr>
            <w:tcW w:w="1559" w:type="dxa"/>
            <w:vAlign w:val="center"/>
          </w:tcPr>
          <w:p w14:paraId="2068EE56" w14:textId="77777777" w:rsidR="00667645" w:rsidRPr="000A53D0" w:rsidRDefault="00667645" w:rsidP="00667645">
            <w:pPr>
              <w:ind w:right="40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48C1FAA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 Kč</w:t>
            </w:r>
          </w:p>
        </w:tc>
        <w:tc>
          <w:tcPr>
            <w:tcW w:w="1916" w:type="dxa"/>
            <w:vAlign w:val="center"/>
          </w:tcPr>
          <w:p w14:paraId="3EA7A3D2" w14:textId="77777777" w:rsidR="00667645" w:rsidRPr="000A53D0" w:rsidRDefault="00667645" w:rsidP="00667645">
            <w:pPr>
              <w:ind w:right="42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</w:tr>
    </w:tbl>
    <w:p w14:paraId="2F1041B1" w14:textId="7FE87555" w:rsidR="00AA1EA3" w:rsidRDefault="00AA1EA3" w:rsidP="00FE7583">
      <w:pPr>
        <w:jc w:val="both"/>
        <w:rPr>
          <w:rFonts w:asciiTheme="minorHAnsi" w:eastAsia="Times New Roman" w:hAnsiTheme="minorHAnsi"/>
          <w:sz w:val="22"/>
          <w:szCs w:val="22"/>
          <w:lang w:val="cs-CZ" w:eastAsia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701"/>
        <w:gridCol w:w="1916"/>
      </w:tblGrid>
      <w:tr w:rsidR="00667645" w:rsidRPr="000A53D0" w14:paraId="14818F85" w14:textId="77777777" w:rsidTr="00667645">
        <w:trPr>
          <w:trHeight w:val="488"/>
        </w:trPr>
        <w:tc>
          <w:tcPr>
            <w:tcW w:w="3114" w:type="dxa"/>
            <w:vMerge w:val="restart"/>
            <w:shd w:val="clear" w:color="auto" w:fill="FFFF00"/>
            <w:vAlign w:val="center"/>
          </w:tcPr>
          <w:p w14:paraId="45E36A92" w14:textId="77777777" w:rsidR="00667645" w:rsidRPr="000A53D0" w:rsidRDefault="00667645" w:rsidP="00667645">
            <w:pPr>
              <w:jc w:val="center"/>
            </w:pPr>
            <w:r w:rsidRPr="000A53D0">
              <w:rPr>
                <w:rFonts w:ascii="Calibri" w:eastAsia="Calibri" w:hAnsi="Calibri" w:cs="Calibri"/>
                <w:b/>
              </w:rPr>
              <w:t>Šťastný tarif 99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07C3550" w14:textId="77777777" w:rsidR="00667645" w:rsidRPr="000A53D0" w:rsidRDefault="00667645" w:rsidP="00667645">
            <w:pPr>
              <w:ind w:right="43"/>
              <w:jc w:val="center"/>
            </w:pPr>
            <w:r w:rsidRPr="000A53D0">
              <w:rPr>
                <w:rFonts w:ascii="Calibri" w:eastAsia="Calibri" w:hAnsi="Calibri" w:cs="Calibri"/>
                <w:b/>
              </w:rPr>
              <w:t>99 Kč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8160278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Po vyčerpání volných jednotek</w:t>
            </w:r>
          </w:p>
        </w:tc>
        <w:tc>
          <w:tcPr>
            <w:tcW w:w="1916" w:type="dxa"/>
            <w:shd w:val="clear" w:color="auto" w:fill="FFFF00"/>
            <w:vAlign w:val="center"/>
          </w:tcPr>
          <w:p w14:paraId="7F69AF93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Po vyčerpání volných jednotek</w:t>
            </w:r>
          </w:p>
        </w:tc>
      </w:tr>
      <w:tr w:rsidR="00667645" w:rsidRPr="000A53D0" w14:paraId="22BE13B8" w14:textId="77777777" w:rsidTr="00667645">
        <w:trPr>
          <w:trHeight w:val="260"/>
        </w:trPr>
        <w:tc>
          <w:tcPr>
            <w:tcW w:w="3114" w:type="dxa"/>
            <w:vMerge/>
            <w:shd w:val="clear" w:color="auto" w:fill="FFFF00"/>
            <w:vAlign w:val="center"/>
          </w:tcPr>
          <w:p w14:paraId="496B9132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3EAE07A0" w14:textId="77777777" w:rsidR="00667645" w:rsidRPr="000A53D0" w:rsidRDefault="00667645" w:rsidP="00667645">
            <w:pPr>
              <w:ind w:right="46"/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Volné jednotky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5676482" w14:textId="77777777" w:rsidR="00667645" w:rsidRPr="000A53D0" w:rsidRDefault="00667645" w:rsidP="00667645">
            <w:pPr>
              <w:ind w:right="37"/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Cena za jednotku</w:t>
            </w:r>
          </w:p>
        </w:tc>
        <w:tc>
          <w:tcPr>
            <w:tcW w:w="1916" w:type="dxa"/>
            <w:shd w:val="clear" w:color="auto" w:fill="FFFF00"/>
            <w:vAlign w:val="center"/>
          </w:tcPr>
          <w:p w14:paraId="5A87B1D5" w14:textId="77777777" w:rsidR="00667645" w:rsidRPr="000A53D0" w:rsidRDefault="00667645" w:rsidP="00667645">
            <w:pPr>
              <w:ind w:right="36"/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Dokup</w:t>
            </w:r>
          </w:p>
        </w:tc>
      </w:tr>
      <w:tr w:rsidR="00667645" w:rsidRPr="000A53D0" w14:paraId="3733A302" w14:textId="77777777" w:rsidTr="00667645">
        <w:trPr>
          <w:trHeight w:val="491"/>
        </w:trPr>
        <w:tc>
          <w:tcPr>
            <w:tcW w:w="3114" w:type="dxa"/>
            <w:vAlign w:val="center"/>
          </w:tcPr>
          <w:p w14:paraId="71073D6D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Mobilní Internet</w:t>
            </w:r>
          </w:p>
        </w:tc>
        <w:tc>
          <w:tcPr>
            <w:tcW w:w="1559" w:type="dxa"/>
            <w:vAlign w:val="center"/>
          </w:tcPr>
          <w:p w14:paraId="3DCC78A8" w14:textId="77777777" w:rsidR="00667645" w:rsidRPr="000A53D0" w:rsidRDefault="00667645" w:rsidP="00667645">
            <w:pPr>
              <w:ind w:right="40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color w:val="C00000"/>
                <w:sz w:val="20"/>
                <w:szCs w:val="20"/>
              </w:rPr>
              <w:t>200 MB</w:t>
            </w:r>
          </w:p>
        </w:tc>
        <w:tc>
          <w:tcPr>
            <w:tcW w:w="1701" w:type="dxa"/>
            <w:vAlign w:val="center"/>
          </w:tcPr>
          <w:p w14:paraId="683D9AD2" w14:textId="77777777" w:rsidR="00667645" w:rsidRPr="000A53D0" w:rsidRDefault="00667645" w:rsidP="00667645">
            <w:pPr>
              <w:ind w:right="42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916" w:type="dxa"/>
            <w:vAlign w:val="center"/>
          </w:tcPr>
          <w:p w14:paraId="1E6969AB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 GB za 150 Kč</w:t>
            </w:r>
          </w:p>
          <w:p w14:paraId="4D0796DE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 GB za 350 Kč</w:t>
            </w:r>
          </w:p>
        </w:tc>
      </w:tr>
      <w:tr w:rsidR="00667645" w:rsidRPr="000A53D0" w14:paraId="13C93D76" w14:textId="77777777" w:rsidTr="00667645">
        <w:trPr>
          <w:trHeight w:val="281"/>
        </w:trPr>
        <w:tc>
          <w:tcPr>
            <w:tcW w:w="3114" w:type="dxa"/>
            <w:vAlign w:val="center"/>
          </w:tcPr>
          <w:p w14:paraId="53014DD4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Volání do všech sítí v ČR/minuta</w:t>
            </w:r>
          </w:p>
        </w:tc>
        <w:tc>
          <w:tcPr>
            <w:tcW w:w="1559" w:type="dxa"/>
            <w:vAlign w:val="center"/>
          </w:tcPr>
          <w:p w14:paraId="7413B081" w14:textId="77777777" w:rsidR="00667645" w:rsidRPr="000A53D0" w:rsidRDefault="00667645" w:rsidP="00667645">
            <w:pPr>
              <w:ind w:right="40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26733AF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 Kč</w:t>
            </w:r>
          </w:p>
        </w:tc>
        <w:tc>
          <w:tcPr>
            <w:tcW w:w="1916" w:type="dxa"/>
            <w:vAlign w:val="center"/>
          </w:tcPr>
          <w:p w14:paraId="3C368CED" w14:textId="77777777" w:rsidR="00667645" w:rsidRPr="000A53D0" w:rsidRDefault="00667645" w:rsidP="00667645">
            <w:pPr>
              <w:ind w:right="44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500 minut za 150 Kč</w:t>
            </w:r>
          </w:p>
        </w:tc>
      </w:tr>
      <w:tr w:rsidR="00667645" w:rsidRPr="000A53D0" w14:paraId="111920CC" w14:textId="77777777" w:rsidTr="00667645">
        <w:trPr>
          <w:trHeight w:val="281"/>
        </w:trPr>
        <w:tc>
          <w:tcPr>
            <w:tcW w:w="3114" w:type="dxa"/>
            <w:vAlign w:val="center"/>
          </w:tcPr>
          <w:p w14:paraId="2A4797C8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SMS do všech mobilních sítí v ČR/zpráva</w:t>
            </w:r>
          </w:p>
        </w:tc>
        <w:tc>
          <w:tcPr>
            <w:tcW w:w="1559" w:type="dxa"/>
            <w:vAlign w:val="center"/>
          </w:tcPr>
          <w:p w14:paraId="1796AB2D" w14:textId="77777777" w:rsidR="00667645" w:rsidRPr="000A53D0" w:rsidRDefault="00667645" w:rsidP="00667645">
            <w:pPr>
              <w:ind w:right="40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A3196D2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 Kč</w:t>
            </w:r>
          </w:p>
        </w:tc>
        <w:tc>
          <w:tcPr>
            <w:tcW w:w="1916" w:type="dxa"/>
            <w:vAlign w:val="center"/>
          </w:tcPr>
          <w:p w14:paraId="2B73B5FB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150 SMS za 100 Kč</w:t>
            </w:r>
          </w:p>
        </w:tc>
      </w:tr>
      <w:tr w:rsidR="00667645" w:rsidRPr="000A53D0" w14:paraId="25183591" w14:textId="77777777" w:rsidTr="00667645">
        <w:trPr>
          <w:trHeight w:val="276"/>
        </w:trPr>
        <w:tc>
          <w:tcPr>
            <w:tcW w:w="3114" w:type="dxa"/>
            <w:vAlign w:val="center"/>
          </w:tcPr>
          <w:p w14:paraId="0C0BF7F2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SMS do pevné sítě/zpráva</w:t>
            </w:r>
          </w:p>
        </w:tc>
        <w:tc>
          <w:tcPr>
            <w:tcW w:w="1559" w:type="dxa"/>
            <w:vAlign w:val="center"/>
          </w:tcPr>
          <w:p w14:paraId="4233BD7B" w14:textId="77777777" w:rsidR="00667645" w:rsidRPr="000A53D0" w:rsidRDefault="00667645" w:rsidP="00667645">
            <w:pPr>
              <w:ind w:right="40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5F8E4DC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 Kč</w:t>
            </w:r>
          </w:p>
        </w:tc>
        <w:tc>
          <w:tcPr>
            <w:tcW w:w="1916" w:type="dxa"/>
            <w:vAlign w:val="center"/>
          </w:tcPr>
          <w:p w14:paraId="4870A935" w14:textId="77777777" w:rsidR="00667645" w:rsidRPr="000A53D0" w:rsidRDefault="00667645" w:rsidP="00667645">
            <w:pPr>
              <w:ind w:right="42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</w:tr>
      <w:tr w:rsidR="00667645" w:rsidRPr="000A53D0" w14:paraId="658B2F64" w14:textId="77777777" w:rsidTr="00667645">
        <w:trPr>
          <w:trHeight w:val="279"/>
        </w:trPr>
        <w:tc>
          <w:tcPr>
            <w:tcW w:w="3114" w:type="dxa"/>
            <w:vAlign w:val="center"/>
          </w:tcPr>
          <w:p w14:paraId="2CCBB0F4" w14:textId="77777777" w:rsidR="00667645" w:rsidRPr="000A53D0" w:rsidRDefault="00667645" w:rsidP="00667645">
            <w:pPr>
              <w:jc w:val="center"/>
              <w:rPr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/>
                <w:sz w:val="20"/>
                <w:szCs w:val="20"/>
              </w:rPr>
              <w:t>MMS do všech sítí v ČR/zpráva</w:t>
            </w:r>
          </w:p>
        </w:tc>
        <w:tc>
          <w:tcPr>
            <w:tcW w:w="1559" w:type="dxa"/>
            <w:vAlign w:val="center"/>
          </w:tcPr>
          <w:p w14:paraId="1D5039BD" w14:textId="77777777" w:rsidR="00667645" w:rsidRPr="000A53D0" w:rsidRDefault="00667645" w:rsidP="00667645">
            <w:pPr>
              <w:ind w:right="40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9C3CADF" w14:textId="77777777" w:rsidR="00667645" w:rsidRPr="000A53D0" w:rsidRDefault="00667645" w:rsidP="00667645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5 Kč</w:t>
            </w:r>
          </w:p>
        </w:tc>
        <w:tc>
          <w:tcPr>
            <w:tcW w:w="1916" w:type="dxa"/>
            <w:vAlign w:val="center"/>
          </w:tcPr>
          <w:p w14:paraId="574AA43A" w14:textId="77777777" w:rsidR="00667645" w:rsidRPr="000A53D0" w:rsidRDefault="00667645" w:rsidP="00667645">
            <w:pPr>
              <w:ind w:right="42"/>
              <w:jc w:val="center"/>
              <w:rPr>
                <w:bCs/>
                <w:sz w:val="20"/>
                <w:szCs w:val="20"/>
              </w:rPr>
            </w:pPr>
            <w:r w:rsidRPr="000A53D0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</w:tr>
    </w:tbl>
    <w:p w14:paraId="13EA4953" w14:textId="77777777" w:rsidR="00667645" w:rsidRDefault="00667645" w:rsidP="00FE7583">
      <w:pPr>
        <w:jc w:val="both"/>
        <w:rPr>
          <w:rFonts w:asciiTheme="minorHAnsi" w:eastAsia="Times New Roman" w:hAnsiTheme="minorHAnsi"/>
          <w:sz w:val="22"/>
          <w:szCs w:val="22"/>
          <w:lang w:val="cs-CZ" w:eastAsia="cs-CZ"/>
        </w:rPr>
      </w:pPr>
    </w:p>
    <w:p w14:paraId="5469DD89" w14:textId="77777777" w:rsidR="00667645" w:rsidRDefault="00667645" w:rsidP="00FE7583">
      <w:pPr>
        <w:jc w:val="both"/>
        <w:rPr>
          <w:rFonts w:asciiTheme="minorHAnsi" w:eastAsia="Times New Roman" w:hAnsiTheme="minorHAnsi"/>
          <w:sz w:val="22"/>
          <w:szCs w:val="22"/>
          <w:lang w:val="cs-CZ" w:eastAsia="cs-CZ"/>
        </w:rPr>
      </w:pPr>
    </w:p>
    <w:p w14:paraId="3A5C3126" w14:textId="6E65A274" w:rsidR="00AA1EA3" w:rsidRPr="00727310" w:rsidRDefault="00AA1EA3" w:rsidP="00727310">
      <w:pPr>
        <w:jc w:val="center"/>
        <w:rPr>
          <w:rFonts w:asciiTheme="minorHAnsi" w:eastAsia="Times New Roman" w:hAnsiTheme="minorHAnsi"/>
          <w:b/>
          <w:bCs/>
          <w:lang w:val="cs-CZ" w:eastAsia="cs-CZ"/>
        </w:rPr>
      </w:pPr>
      <w:r w:rsidRPr="00727310">
        <w:rPr>
          <w:rFonts w:asciiTheme="minorHAnsi" w:eastAsia="Times New Roman" w:hAnsiTheme="minorHAnsi"/>
          <w:b/>
          <w:bCs/>
          <w:lang w:val="cs-CZ" w:eastAsia="cs-CZ"/>
        </w:rPr>
        <w:t>Přehled nových datových balíčků</w:t>
      </w:r>
      <w:bookmarkStart w:id="0" w:name="_GoBack"/>
      <w:bookmarkEnd w:id="0"/>
    </w:p>
    <w:p w14:paraId="38CEAA82" w14:textId="7C64C069" w:rsidR="00AA1EA3" w:rsidRDefault="00AA1EA3" w:rsidP="00FE7583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667645" w14:paraId="70B06E1E" w14:textId="77777777" w:rsidTr="00667645">
        <w:tc>
          <w:tcPr>
            <w:tcW w:w="2072" w:type="dxa"/>
            <w:shd w:val="clear" w:color="auto" w:fill="FFFF00"/>
            <w:vAlign w:val="center"/>
          </w:tcPr>
          <w:p w14:paraId="67C39653" w14:textId="77777777" w:rsidR="00667645" w:rsidRDefault="00667645" w:rsidP="00667645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>
              <w:rPr>
                <w:rFonts w:ascii="Calibri" w:hAnsi="Calibri"/>
                <w:b/>
                <w:bCs/>
                <w:lang w:val="cs-CZ"/>
              </w:rPr>
              <w:t>Datový balíček</w:t>
            </w:r>
          </w:p>
          <w:p w14:paraId="556AEC68" w14:textId="77777777" w:rsidR="00667645" w:rsidRPr="000A53D0" w:rsidRDefault="00667645" w:rsidP="00667645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0A53D0">
              <w:rPr>
                <w:rFonts w:ascii="Calibri" w:hAnsi="Calibri"/>
                <w:b/>
                <w:bCs/>
                <w:lang w:val="cs-CZ"/>
              </w:rPr>
              <w:t>Internet na měsíc</w:t>
            </w:r>
          </w:p>
        </w:tc>
        <w:tc>
          <w:tcPr>
            <w:tcW w:w="2072" w:type="dxa"/>
            <w:shd w:val="clear" w:color="auto" w:fill="FFFF00"/>
            <w:vAlign w:val="center"/>
          </w:tcPr>
          <w:p w14:paraId="01FC2E19" w14:textId="77777777" w:rsidR="00667645" w:rsidRPr="000A53D0" w:rsidRDefault="00667645" w:rsidP="00667645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0A53D0">
              <w:rPr>
                <w:rFonts w:ascii="Calibri" w:hAnsi="Calibri"/>
                <w:b/>
                <w:bCs/>
                <w:lang w:val="cs-CZ"/>
              </w:rPr>
              <w:t>Cen</w:t>
            </w:r>
            <w:r>
              <w:rPr>
                <w:rFonts w:ascii="Calibri" w:hAnsi="Calibri"/>
                <w:b/>
                <w:bCs/>
                <w:lang w:val="cs-CZ"/>
              </w:rPr>
              <w:t>y</w:t>
            </w:r>
          </w:p>
          <w:p w14:paraId="4281202A" w14:textId="77777777" w:rsidR="00667645" w:rsidRPr="000A53D0" w:rsidRDefault="00667645" w:rsidP="00667645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0A53D0">
              <w:rPr>
                <w:rFonts w:ascii="Calibri" w:hAnsi="Calibri"/>
                <w:b/>
                <w:bCs/>
                <w:lang w:val="cs-CZ"/>
              </w:rPr>
              <w:t>do 1</w:t>
            </w:r>
            <w:r>
              <w:rPr>
                <w:rFonts w:ascii="Calibri" w:hAnsi="Calibri"/>
                <w:b/>
                <w:bCs/>
                <w:lang w:val="cs-CZ"/>
              </w:rPr>
              <w:t>6</w:t>
            </w:r>
            <w:r w:rsidRPr="000A53D0">
              <w:rPr>
                <w:rFonts w:ascii="Calibri" w:hAnsi="Calibri"/>
                <w:b/>
                <w:bCs/>
                <w:lang w:val="cs-CZ"/>
              </w:rPr>
              <w:t xml:space="preserve">. </w:t>
            </w:r>
            <w:r>
              <w:rPr>
                <w:rFonts w:ascii="Calibri" w:hAnsi="Calibri"/>
                <w:b/>
                <w:bCs/>
                <w:lang w:val="cs-CZ"/>
              </w:rPr>
              <w:t>3</w:t>
            </w:r>
            <w:r w:rsidRPr="000A53D0">
              <w:rPr>
                <w:rFonts w:ascii="Calibri" w:hAnsi="Calibri"/>
                <w:b/>
                <w:bCs/>
                <w:lang w:val="cs-CZ"/>
              </w:rPr>
              <w:t>.</w:t>
            </w:r>
          </w:p>
        </w:tc>
        <w:tc>
          <w:tcPr>
            <w:tcW w:w="2073" w:type="dxa"/>
            <w:shd w:val="clear" w:color="auto" w:fill="FFFF00"/>
            <w:vAlign w:val="center"/>
          </w:tcPr>
          <w:p w14:paraId="6EBBD61B" w14:textId="77777777" w:rsidR="00667645" w:rsidRPr="000A53D0" w:rsidRDefault="00667645" w:rsidP="00667645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>
              <w:rPr>
                <w:rFonts w:ascii="Calibri" w:hAnsi="Calibri"/>
                <w:b/>
                <w:bCs/>
                <w:lang w:val="cs-CZ"/>
              </w:rPr>
              <w:t>Akční ceny</w:t>
            </w:r>
          </w:p>
          <w:p w14:paraId="3711BB67" w14:textId="77777777" w:rsidR="00667645" w:rsidRPr="000A53D0" w:rsidRDefault="00667645" w:rsidP="00667645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0A53D0">
              <w:rPr>
                <w:rFonts w:ascii="Calibri" w:hAnsi="Calibri"/>
                <w:b/>
                <w:bCs/>
                <w:lang w:val="cs-CZ"/>
              </w:rPr>
              <w:t>od 17. 2. do 16. 3.</w:t>
            </w:r>
          </w:p>
        </w:tc>
        <w:tc>
          <w:tcPr>
            <w:tcW w:w="2073" w:type="dxa"/>
            <w:shd w:val="clear" w:color="auto" w:fill="FFFF00"/>
            <w:vAlign w:val="center"/>
          </w:tcPr>
          <w:p w14:paraId="3E4F1FFB" w14:textId="77777777" w:rsidR="00667645" w:rsidRPr="000A53D0" w:rsidRDefault="00667645" w:rsidP="00667645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>
              <w:rPr>
                <w:rFonts w:ascii="Calibri" w:hAnsi="Calibri"/>
                <w:b/>
                <w:bCs/>
                <w:lang w:val="cs-CZ"/>
              </w:rPr>
              <w:t>Nový c</w:t>
            </w:r>
            <w:r w:rsidRPr="000A53D0">
              <w:rPr>
                <w:rFonts w:ascii="Calibri" w:hAnsi="Calibri"/>
                <w:b/>
                <w:bCs/>
                <w:lang w:val="cs-CZ"/>
              </w:rPr>
              <w:t>en</w:t>
            </w:r>
            <w:r>
              <w:rPr>
                <w:rFonts w:ascii="Calibri" w:hAnsi="Calibri"/>
                <w:b/>
                <w:bCs/>
                <w:lang w:val="cs-CZ"/>
              </w:rPr>
              <w:t>ík</w:t>
            </w:r>
          </w:p>
          <w:p w14:paraId="7C8AB78C" w14:textId="77777777" w:rsidR="00667645" w:rsidRPr="000A53D0" w:rsidRDefault="00667645" w:rsidP="00667645">
            <w:pPr>
              <w:jc w:val="center"/>
              <w:rPr>
                <w:rFonts w:ascii="Calibri" w:hAnsi="Calibri"/>
                <w:b/>
                <w:bCs/>
                <w:lang w:val="cs-CZ"/>
              </w:rPr>
            </w:pPr>
            <w:r w:rsidRPr="000A53D0">
              <w:rPr>
                <w:rFonts w:ascii="Calibri" w:hAnsi="Calibri"/>
                <w:b/>
                <w:bCs/>
                <w:lang w:val="cs-CZ"/>
              </w:rPr>
              <w:t>od 17. 3.</w:t>
            </w:r>
          </w:p>
        </w:tc>
      </w:tr>
      <w:tr w:rsidR="00667645" w14:paraId="25E2754F" w14:textId="77777777" w:rsidTr="00667645">
        <w:tc>
          <w:tcPr>
            <w:tcW w:w="2072" w:type="dxa"/>
            <w:vAlign w:val="center"/>
          </w:tcPr>
          <w:p w14:paraId="3B7D6345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100 MB</w:t>
            </w:r>
          </w:p>
        </w:tc>
        <w:tc>
          <w:tcPr>
            <w:tcW w:w="2072" w:type="dxa"/>
            <w:vAlign w:val="center"/>
          </w:tcPr>
          <w:p w14:paraId="545616F9" w14:textId="77777777" w:rsidR="00667645" w:rsidRPr="00346E35" w:rsidRDefault="00667645" w:rsidP="00667645">
            <w:pPr>
              <w:jc w:val="center"/>
              <w:rPr>
                <w:rFonts w:ascii="Calibri" w:hAnsi="Calibri"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sz w:val="20"/>
                <w:szCs w:val="20"/>
                <w:lang w:val="cs-CZ"/>
              </w:rPr>
              <w:t>50 Kč</w:t>
            </w:r>
          </w:p>
        </w:tc>
        <w:tc>
          <w:tcPr>
            <w:tcW w:w="2073" w:type="dxa"/>
            <w:vAlign w:val="center"/>
          </w:tcPr>
          <w:p w14:paraId="05BC1E2F" w14:textId="77777777" w:rsidR="00667645" w:rsidRPr="00346E35" w:rsidRDefault="00667645" w:rsidP="00667645">
            <w:pPr>
              <w:jc w:val="center"/>
              <w:rPr>
                <w:rFonts w:ascii="Calibri" w:hAnsi="Calibri"/>
                <w:sz w:val="20"/>
                <w:szCs w:val="20"/>
                <w:lang w:val="cs-CZ"/>
              </w:rPr>
            </w:pPr>
          </w:p>
        </w:tc>
        <w:tc>
          <w:tcPr>
            <w:tcW w:w="2073" w:type="dxa"/>
            <w:vAlign w:val="center"/>
          </w:tcPr>
          <w:p w14:paraId="1CDEAEBE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-</w:t>
            </w:r>
          </w:p>
        </w:tc>
      </w:tr>
      <w:tr w:rsidR="00667645" w14:paraId="1F8ABF06" w14:textId="77777777" w:rsidTr="00667645">
        <w:tc>
          <w:tcPr>
            <w:tcW w:w="2072" w:type="dxa"/>
            <w:vAlign w:val="center"/>
          </w:tcPr>
          <w:p w14:paraId="7BBB19B5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200 MB</w:t>
            </w:r>
          </w:p>
        </w:tc>
        <w:tc>
          <w:tcPr>
            <w:tcW w:w="2072" w:type="dxa"/>
            <w:vAlign w:val="center"/>
          </w:tcPr>
          <w:p w14:paraId="53D635EE" w14:textId="77777777" w:rsidR="00667645" w:rsidRPr="00346E35" w:rsidRDefault="00667645" w:rsidP="00667645">
            <w:pPr>
              <w:jc w:val="center"/>
              <w:rPr>
                <w:rFonts w:ascii="Calibri" w:hAnsi="Calibri"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sz w:val="20"/>
                <w:szCs w:val="20"/>
                <w:lang w:val="cs-CZ"/>
              </w:rPr>
              <w:t>-</w:t>
            </w:r>
          </w:p>
        </w:tc>
        <w:tc>
          <w:tcPr>
            <w:tcW w:w="2073" w:type="dxa"/>
            <w:vAlign w:val="center"/>
          </w:tcPr>
          <w:p w14:paraId="5BDFCAFE" w14:textId="77777777" w:rsidR="00667645" w:rsidRPr="00346E35" w:rsidRDefault="00667645" w:rsidP="00667645">
            <w:pPr>
              <w:jc w:val="center"/>
              <w:rPr>
                <w:rFonts w:ascii="Calibri" w:hAnsi="Calibri"/>
                <w:sz w:val="20"/>
                <w:szCs w:val="20"/>
                <w:lang w:val="cs-CZ"/>
              </w:rPr>
            </w:pPr>
          </w:p>
        </w:tc>
        <w:tc>
          <w:tcPr>
            <w:tcW w:w="2073" w:type="dxa"/>
            <w:vAlign w:val="center"/>
          </w:tcPr>
          <w:p w14:paraId="337B62D1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color w:val="C00000"/>
                <w:sz w:val="20"/>
                <w:szCs w:val="20"/>
                <w:lang w:val="cs-CZ"/>
              </w:rPr>
              <w:t>70 Kč</w:t>
            </w:r>
          </w:p>
        </w:tc>
      </w:tr>
      <w:tr w:rsidR="00667645" w14:paraId="355575E1" w14:textId="77777777" w:rsidTr="00667645">
        <w:tc>
          <w:tcPr>
            <w:tcW w:w="2072" w:type="dxa"/>
            <w:vAlign w:val="center"/>
          </w:tcPr>
          <w:p w14:paraId="28CF0D84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500 MB</w:t>
            </w:r>
          </w:p>
        </w:tc>
        <w:tc>
          <w:tcPr>
            <w:tcW w:w="2072" w:type="dxa"/>
            <w:vAlign w:val="center"/>
          </w:tcPr>
          <w:p w14:paraId="2A464D9B" w14:textId="77777777" w:rsidR="00667645" w:rsidRPr="00346E35" w:rsidRDefault="00667645" w:rsidP="00667645">
            <w:pPr>
              <w:jc w:val="center"/>
              <w:rPr>
                <w:rFonts w:ascii="Calibri" w:hAnsi="Calibri"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sz w:val="20"/>
                <w:szCs w:val="20"/>
                <w:lang w:val="cs-CZ"/>
              </w:rPr>
              <w:t>150 Kč</w:t>
            </w:r>
          </w:p>
        </w:tc>
        <w:tc>
          <w:tcPr>
            <w:tcW w:w="2073" w:type="dxa"/>
            <w:vAlign w:val="center"/>
          </w:tcPr>
          <w:p w14:paraId="661C062D" w14:textId="77777777" w:rsidR="00667645" w:rsidRPr="00346E35" w:rsidRDefault="00667645" w:rsidP="00667645">
            <w:pPr>
              <w:jc w:val="center"/>
              <w:rPr>
                <w:rFonts w:ascii="Calibri" w:hAnsi="Calibri"/>
                <w:sz w:val="20"/>
                <w:szCs w:val="20"/>
                <w:lang w:val="cs-CZ"/>
              </w:rPr>
            </w:pPr>
          </w:p>
        </w:tc>
        <w:tc>
          <w:tcPr>
            <w:tcW w:w="2073" w:type="dxa"/>
            <w:vAlign w:val="center"/>
          </w:tcPr>
          <w:p w14:paraId="5C25E881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-</w:t>
            </w:r>
          </w:p>
        </w:tc>
      </w:tr>
      <w:tr w:rsidR="00667645" w14:paraId="469A29AD" w14:textId="77777777" w:rsidTr="00667645">
        <w:tc>
          <w:tcPr>
            <w:tcW w:w="2072" w:type="dxa"/>
            <w:vAlign w:val="center"/>
          </w:tcPr>
          <w:p w14:paraId="2A980A7D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1 GB</w:t>
            </w:r>
          </w:p>
        </w:tc>
        <w:tc>
          <w:tcPr>
            <w:tcW w:w="2072" w:type="dxa"/>
            <w:vAlign w:val="center"/>
          </w:tcPr>
          <w:p w14:paraId="25D71768" w14:textId="77777777" w:rsidR="00667645" w:rsidRPr="00346E35" w:rsidRDefault="00667645" w:rsidP="00667645">
            <w:pPr>
              <w:jc w:val="center"/>
              <w:rPr>
                <w:rFonts w:ascii="Calibri" w:hAnsi="Calibri"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sz w:val="20"/>
                <w:szCs w:val="20"/>
                <w:lang w:val="cs-CZ"/>
              </w:rPr>
              <w:t>190 Kč / zdarma*</w:t>
            </w:r>
          </w:p>
        </w:tc>
        <w:tc>
          <w:tcPr>
            <w:tcW w:w="2073" w:type="dxa"/>
            <w:vAlign w:val="center"/>
          </w:tcPr>
          <w:p w14:paraId="47A9BAE3" w14:textId="77777777" w:rsidR="00667645" w:rsidRPr="00346E35" w:rsidRDefault="00667645" w:rsidP="00667645">
            <w:pPr>
              <w:jc w:val="center"/>
              <w:rPr>
                <w:rFonts w:ascii="Calibri" w:hAnsi="Calibri"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170 Kč</w:t>
            </w:r>
          </w:p>
        </w:tc>
        <w:tc>
          <w:tcPr>
            <w:tcW w:w="2073" w:type="dxa"/>
            <w:vAlign w:val="center"/>
          </w:tcPr>
          <w:p w14:paraId="55736297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color w:val="C00000"/>
                <w:sz w:val="20"/>
                <w:szCs w:val="20"/>
                <w:lang w:val="cs-CZ"/>
              </w:rPr>
              <w:t xml:space="preserve">170 Kč </w:t>
            </w:r>
            <w:r w:rsidRPr="00346E35">
              <w:rPr>
                <w:rFonts w:ascii="Calibri" w:hAnsi="Calibri"/>
                <w:sz w:val="20"/>
                <w:szCs w:val="20"/>
                <w:lang w:val="cs-CZ"/>
              </w:rPr>
              <w:t>/ zdarma*</w:t>
            </w:r>
          </w:p>
        </w:tc>
      </w:tr>
      <w:tr w:rsidR="00667645" w14:paraId="54090399" w14:textId="77777777" w:rsidTr="00667645">
        <w:tc>
          <w:tcPr>
            <w:tcW w:w="2072" w:type="dxa"/>
            <w:vAlign w:val="center"/>
          </w:tcPr>
          <w:p w14:paraId="233D9E20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3 GB</w:t>
            </w:r>
          </w:p>
        </w:tc>
        <w:tc>
          <w:tcPr>
            <w:tcW w:w="2072" w:type="dxa"/>
            <w:vAlign w:val="center"/>
          </w:tcPr>
          <w:p w14:paraId="0DE80805" w14:textId="77777777" w:rsidR="00667645" w:rsidRPr="00346E35" w:rsidRDefault="00667645" w:rsidP="00667645">
            <w:pPr>
              <w:jc w:val="center"/>
              <w:rPr>
                <w:rFonts w:ascii="Calibri" w:hAnsi="Calibri"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sz w:val="20"/>
                <w:szCs w:val="20"/>
                <w:lang w:val="cs-CZ"/>
              </w:rPr>
              <w:t>-</w:t>
            </w:r>
          </w:p>
        </w:tc>
        <w:tc>
          <w:tcPr>
            <w:tcW w:w="2073" w:type="dxa"/>
            <w:vAlign w:val="center"/>
          </w:tcPr>
          <w:p w14:paraId="19886BDB" w14:textId="77777777" w:rsidR="00667645" w:rsidRPr="00346E35" w:rsidRDefault="00667645" w:rsidP="00667645">
            <w:pPr>
              <w:jc w:val="center"/>
              <w:rPr>
                <w:rFonts w:ascii="Calibri" w:hAnsi="Calibri"/>
                <w:sz w:val="20"/>
                <w:szCs w:val="20"/>
                <w:lang w:val="cs-CZ"/>
              </w:rPr>
            </w:pPr>
          </w:p>
        </w:tc>
        <w:tc>
          <w:tcPr>
            <w:tcW w:w="2073" w:type="dxa"/>
            <w:vAlign w:val="center"/>
          </w:tcPr>
          <w:p w14:paraId="219E6157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color w:val="C00000"/>
                <w:sz w:val="20"/>
                <w:szCs w:val="20"/>
                <w:lang w:val="cs-CZ"/>
              </w:rPr>
              <w:t>270 Kč</w:t>
            </w:r>
          </w:p>
        </w:tc>
      </w:tr>
      <w:tr w:rsidR="00667645" w14:paraId="7B541790" w14:textId="77777777" w:rsidTr="00667645">
        <w:tc>
          <w:tcPr>
            <w:tcW w:w="2072" w:type="dxa"/>
            <w:vAlign w:val="center"/>
          </w:tcPr>
          <w:p w14:paraId="78DBD8E0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5 GB</w:t>
            </w:r>
          </w:p>
        </w:tc>
        <w:tc>
          <w:tcPr>
            <w:tcW w:w="2072" w:type="dxa"/>
            <w:vAlign w:val="center"/>
          </w:tcPr>
          <w:p w14:paraId="251BF07A" w14:textId="77777777" w:rsidR="00667645" w:rsidRPr="00346E35" w:rsidRDefault="00667645" w:rsidP="00667645">
            <w:pPr>
              <w:jc w:val="center"/>
              <w:rPr>
                <w:rFonts w:ascii="Calibri" w:hAnsi="Calibri"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sz w:val="20"/>
                <w:szCs w:val="20"/>
                <w:lang w:val="cs-CZ"/>
              </w:rPr>
              <w:t>390 Kč</w:t>
            </w:r>
          </w:p>
        </w:tc>
        <w:tc>
          <w:tcPr>
            <w:tcW w:w="2073" w:type="dxa"/>
            <w:vAlign w:val="center"/>
          </w:tcPr>
          <w:p w14:paraId="3BE54FC3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370 Kč</w:t>
            </w:r>
          </w:p>
        </w:tc>
        <w:tc>
          <w:tcPr>
            <w:tcW w:w="2073" w:type="dxa"/>
            <w:vAlign w:val="center"/>
          </w:tcPr>
          <w:p w14:paraId="6731C4B4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color w:val="C00000"/>
                <w:sz w:val="20"/>
                <w:szCs w:val="20"/>
                <w:lang w:val="cs-CZ"/>
              </w:rPr>
              <w:t>370 Kč</w:t>
            </w:r>
          </w:p>
        </w:tc>
      </w:tr>
      <w:tr w:rsidR="00667645" w14:paraId="4BA4F44E" w14:textId="77777777" w:rsidTr="00667645">
        <w:tc>
          <w:tcPr>
            <w:tcW w:w="2072" w:type="dxa"/>
            <w:vAlign w:val="center"/>
          </w:tcPr>
          <w:p w14:paraId="6418D7E9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10 GB</w:t>
            </w:r>
          </w:p>
        </w:tc>
        <w:tc>
          <w:tcPr>
            <w:tcW w:w="2072" w:type="dxa"/>
            <w:vAlign w:val="center"/>
          </w:tcPr>
          <w:p w14:paraId="281FF55D" w14:textId="77777777" w:rsidR="00667645" w:rsidRPr="00346E35" w:rsidRDefault="00667645" w:rsidP="00667645">
            <w:pPr>
              <w:jc w:val="center"/>
              <w:rPr>
                <w:rFonts w:ascii="Calibri" w:hAnsi="Calibri"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sz w:val="20"/>
                <w:szCs w:val="20"/>
                <w:lang w:val="cs-CZ"/>
              </w:rPr>
              <w:t>690 Kč</w:t>
            </w:r>
          </w:p>
        </w:tc>
        <w:tc>
          <w:tcPr>
            <w:tcW w:w="2073" w:type="dxa"/>
            <w:vAlign w:val="center"/>
          </w:tcPr>
          <w:p w14:paraId="6D14C3F4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570 Kč</w:t>
            </w:r>
          </w:p>
        </w:tc>
        <w:tc>
          <w:tcPr>
            <w:tcW w:w="2073" w:type="dxa"/>
            <w:vAlign w:val="center"/>
          </w:tcPr>
          <w:p w14:paraId="50AE594E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color w:val="C00000"/>
                <w:sz w:val="20"/>
                <w:szCs w:val="20"/>
                <w:lang w:val="cs-CZ"/>
              </w:rPr>
              <w:t>570 Kč</w:t>
            </w:r>
          </w:p>
        </w:tc>
      </w:tr>
      <w:tr w:rsidR="00667645" w14:paraId="571F5148" w14:textId="77777777" w:rsidTr="00667645">
        <w:tc>
          <w:tcPr>
            <w:tcW w:w="2072" w:type="dxa"/>
            <w:vAlign w:val="center"/>
          </w:tcPr>
          <w:p w14:paraId="123D2E8D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30 GB</w:t>
            </w:r>
          </w:p>
        </w:tc>
        <w:tc>
          <w:tcPr>
            <w:tcW w:w="2072" w:type="dxa"/>
            <w:vAlign w:val="center"/>
          </w:tcPr>
          <w:p w14:paraId="502FA55F" w14:textId="77777777" w:rsidR="00667645" w:rsidRPr="00346E35" w:rsidRDefault="00667645" w:rsidP="00667645">
            <w:pPr>
              <w:jc w:val="center"/>
              <w:rPr>
                <w:rFonts w:ascii="Calibri" w:hAnsi="Calibri"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sz w:val="20"/>
                <w:szCs w:val="20"/>
                <w:lang w:val="cs-CZ"/>
              </w:rPr>
              <w:t>-</w:t>
            </w:r>
          </w:p>
        </w:tc>
        <w:tc>
          <w:tcPr>
            <w:tcW w:w="2073" w:type="dxa"/>
            <w:vAlign w:val="center"/>
          </w:tcPr>
          <w:p w14:paraId="4EE818A9" w14:textId="77777777" w:rsidR="00667645" w:rsidRPr="00346E35" w:rsidRDefault="00667645" w:rsidP="00667645">
            <w:pPr>
              <w:jc w:val="center"/>
              <w:rPr>
                <w:rFonts w:ascii="Calibri" w:hAnsi="Calibri"/>
                <w:sz w:val="20"/>
                <w:szCs w:val="20"/>
                <w:lang w:val="cs-CZ"/>
              </w:rPr>
            </w:pPr>
          </w:p>
        </w:tc>
        <w:tc>
          <w:tcPr>
            <w:tcW w:w="2073" w:type="dxa"/>
            <w:vAlign w:val="center"/>
          </w:tcPr>
          <w:p w14:paraId="3906DB7E" w14:textId="77777777" w:rsidR="00667645" w:rsidRPr="00346E35" w:rsidRDefault="00667645" w:rsidP="00667645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val="cs-CZ"/>
              </w:rPr>
            </w:pPr>
            <w:r w:rsidRPr="00346E35">
              <w:rPr>
                <w:rFonts w:ascii="Calibri" w:hAnsi="Calibri"/>
                <w:b/>
                <w:bCs/>
                <w:color w:val="C00000"/>
                <w:sz w:val="20"/>
                <w:szCs w:val="20"/>
                <w:lang w:val="cs-CZ"/>
              </w:rPr>
              <w:t>770 Kč</w:t>
            </w:r>
          </w:p>
        </w:tc>
      </w:tr>
    </w:tbl>
    <w:p w14:paraId="40366EB6" w14:textId="77777777" w:rsidR="00667645" w:rsidRDefault="00667645" w:rsidP="00FE7583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val="cs-CZ" w:eastAsia="cs-CZ"/>
        </w:rPr>
      </w:pPr>
    </w:p>
    <w:p w14:paraId="031FD7ED" w14:textId="18EA4091" w:rsidR="00AA1EA3" w:rsidRDefault="00AA1EA3" w:rsidP="00AA1EA3">
      <w:pPr>
        <w:rPr>
          <w:rFonts w:asciiTheme="minorHAnsi" w:eastAsia="Times New Roman" w:hAnsiTheme="minorHAnsi"/>
          <w:b/>
          <w:bCs/>
          <w:sz w:val="22"/>
          <w:szCs w:val="22"/>
          <w:lang w:val="cs-CZ" w:eastAsia="cs-CZ"/>
        </w:rPr>
      </w:pPr>
    </w:p>
    <w:p w14:paraId="159C7BFE" w14:textId="1ABBBAE4" w:rsidR="00FE7583" w:rsidRPr="00AA1EA3" w:rsidRDefault="00FE7583" w:rsidP="00FE7583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A1EA3">
        <w:rPr>
          <w:rFonts w:asciiTheme="minorHAnsi" w:eastAsia="Times New Roman" w:hAnsiTheme="minorHAnsi" w:cstheme="minorHAnsi"/>
          <w:sz w:val="22"/>
          <w:szCs w:val="22"/>
          <w:lang w:val="cs-CZ" w:eastAsia="cs-CZ"/>
        </w:rPr>
        <w:t>Kontakt:</w:t>
      </w:r>
    </w:p>
    <w:p w14:paraId="2F4D796B" w14:textId="25034FE3" w:rsidR="00FE7583" w:rsidRPr="00AA1EA3" w:rsidRDefault="00AA1EA3" w:rsidP="00FE7583">
      <w:pPr>
        <w:jc w:val="both"/>
        <w:rPr>
          <w:rFonts w:asciiTheme="minorHAnsi" w:eastAsia="Times New Roman" w:hAnsiTheme="minorHAnsi" w:cstheme="minorHAnsi"/>
          <w:sz w:val="22"/>
          <w:szCs w:val="22"/>
          <w:lang w:val="cs-CZ" w:eastAsia="cs-CZ"/>
        </w:rPr>
      </w:pPr>
      <w:r w:rsidRPr="00AA1EA3">
        <w:rPr>
          <w:rFonts w:asciiTheme="minorHAnsi" w:eastAsia="Times New Roman" w:hAnsiTheme="minorHAnsi" w:cstheme="minorHAnsi"/>
          <w:sz w:val="22"/>
          <w:szCs w:val="22"/>
          <w:lang w:val="cs-CZ" w:eastAsia="cs-CZ"/>
        </w:rPr>
        <w:t>Petr Týbl</w:t>
      </w:r>
    </w:p>
    <w:p w14:paraId="5B1635E4" w14:textId="74FF910C" w:rsidR="00FE7583" w:rsidRPr="00AA1EA3" w:rsidRDefault="00BE5B75" w:rsidP="00FE7583">
      <w:pPr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AA1EA3" w:rsidRPr="00AA1EA3">
          <w:rPr>
            <w:rStyle w:val="Hypertextovodkaz"/>
            <w:rFonts w:asciiTheme="minorHAnsi" w:hAnsiTheme="minorHAnsi" w:cstheme="minorHAnsi"/>
            <w:sz w:val="22"/>
            <w:szCs w:val="22"/>
          </w:rPr>
          <w:t>tybl@sazka.cz</w:t>
        </w:r>
      </w:hyperlink>
    </w:p>
    <w:p w14:paraId="34028B8C" w14:textId="783EF1F4" w:rsidR="00AA1EA3" w:rsidRPr="00AA1EA3" w:rsidRDefault="00AA1EA3" w:rsidP="00FE7583">
      <w:pPr>
        <w:jc w:val="both"/>
        <w:rPr>
          <w:rFonts w:asciiTheme="minorHAnsi" w:eastAsia="Times New Roman" w:hAnsiTheme="minorHAnsi" w:cstheme="minorHAnsi"/>
          <w:i/>
          <w:sz w:val="22"/>
          <w:szCs w:val="22"/>
          <w:lang w:val="cs-CZ" w:eastAsia="cs-CZ"/>
        </w:rPr>
      </w:pPr>
      <w:r w:rsidRPr="00AA1EA3">
        <w:rPr>
          <w:rFonts w:asciiTheme="minorHAnsi" w:hAnsiTheme="minorHAnsi" w:cstheme="minorHAnsi"/>
          <w:sz w:val="22"/>
          <w:szCs w:val="22"/>
        </w:rPr>
        <w:t>+420 721 445 111</w:t>
      </w:r>
    </w:p>
    <w:p w14:paraId="7E1E5B65" w14:textId="77777777" w:rsidR="00FE7583" w:rsidRDefault="00FE7583" w:rsidP="00FE7583">
      <w:pPr>
        <w:jc w:val="both"/>
        <w:rPr>
          <w:rFonts w:ascii="Calibri" w:hAnsi="Calibri"/>
          <w:lang w:val="cs-CZ"/>
        </w:rPr>
      </w:pPr>
    </w:p>
    <w:p w14:paraId="6DA51D49" w14:textId="77777777" w:rsidR="00FE7583" w:rsidRPr="00537615" w:rsidRDefault="00FE7583" w:rsidP="00FE7583">
      <w:pPr>
        <w:jc w:val="both"/>
        <w:rPr>
          <w:rFonts w:ascii="Calibri" w:hAnsi="Calibri"/>
          <w:sz w:val="20"/>
          <w:szCs w:val="20"/>
          <w:lang w:val="cs-CZ"/>
        </w:rPr>
      </w:pPr>
      <w:r w:rsidRPr="00537615">
        <w:rPr>
          <w:rFonts w:ascii="Calibri" w:hAnsi="Calibri"/>
          <w:sz w:val="20"/>
          <w:szCs w:val="20"/>
          <w:lang w:val="cs-CZ"/>
        </w:rPr>
        <w:t>O společnosti SAZKA a.s.</w:t>
      </w:r>
    </w:p>
    <w:p w14:paraId="7261736D" w14:textId="77777777" w:rsidR="00FE7583" w:rsidRPr="00537615" w:rsidRDefault="00FE7583" w:rsidP="00FE7583">
      <w:pPr>
        <w:jc w:val="both"/>
        <w:rPr>
          <w:rFonts w:ascii="Calibri" w:hAnsi="Calibri"/>
          <w:sz w:val="22"/>
          <w:szCs w:val="22"/>
          <w:lang w:val="cs-CZ"/>
        </w:rPr>
      </w:pPr>
      <w:r w:rsidRPr="00537615">
        <w:rPr>
          <w:rFonts w:ascii="Calibri" w:hAnsi="Calibri"/>
          <w:sz w:val="22"/>
          <w:szCs w:val="22"/>
        </w:rPr>
        <w:t xml:space="preserve">SAZKA a.s. je největší a nejstarší loterijní společnost v České republice s cca </w:t>
      </w:r>
      <w:r w:rsidRPr="00537615">
        <w:rPr>
          <w:rFonts w:ascii="Calibri" w:hAnsi="Calibri"/>
          <w:b/>
          <w:bCs/>
          <w:sz w:val="22"/>
          <w:szCs w:val="22"/>
        </w:rPr>
        <w:t>95% tržním podílem na trhu loterií</w:t>
      </w:r>
      <w:r w:rsidRPr="00537615">
        <w:rPr>
          <w:rFonts w:ascii="Calibri" w:hAnsi="Calibri"/>
          <w:sz w:val="22"/>
          <w:szCs w:val="22"/>
        </w:rPr>
        <w:t xml:space="preserve">. Hlavními loterijními produkty společnosti jsou číselné loterie </w:t>
      </w:r>
      <w:r w:rsidRPr="00537615">
        <w:rPr>
          <w:rFonts w:ascii="Calibri" w:hAnsi="Calibri"/>
          <w:sz w:val="22"/>
          <w:szCs w:val="22"/>
        </w:rPr>
        <w:lastRenderedPageBreak/>
        <w:t xml:space="preserve">s nejznámější hrou Sportka. Kromě číselných loterií jsou v produktové nabídce stírací losy, sportovní kurzové sázky a rychloobrátkové hry. Druhým pilířem jsou neloterijní služby, zejména </w:t>
      </w:r>
      <w:r w:rsidRPr="00537615">
        <w:rPr>
          <w:rFonts w:ascii="Calibri" w:hAnsi="Calibri"/>
          <w:b/>
          <w:bCs/>
          <w:sz w:val="22"/>
          <w:szCs w:val="22"/>
        </w:rPr>
        <w:t>největší mobilní virtuální operátor v České republice SAZKAmobil</w:t>
      </w:r>
      <w:r w:rsidRPr="00537615">
        <w:rPr>
          <w:rFonts w:ascii="Calibri" w:hAnsi="Calibri"/>
          <w:sz w:val="22"/>
          <w:szCs w:val="22"/>
        </w:rPr>
        <w:t xml:space="preserve">, dobíjení mobilních telefonů a zprostředkování plateb za služby a zboží nebo prodej vstupenek. Své produkty poskytuje SAZKA a.s. jednak prostřednictvím unikátní </w:t>
      </w:r>
      <w:r w:rsidRPr="00537615">
        <w:rPr>
          <w:rFonts w:ascii="Calibri" w:hAnsi="Calibri"/>
          <w:b/>
          <w:bCs/>
          <w:sz w:val="22"/>
          <w:szCs w:val="22"/>
        </w:rPr>
        <w:t>prodejní sítě s více než 7 400 prodejními místy</w:t>
      </w:r>
      <w:r w:rsidRPr="00537615">
        <w:rPr>
          <w:rFonts w:ascii="Calibri" w:hAnsi="Calibri"/>
          <w:sz w:val="22"/>
          <w:szCs w:val="22"/>
        </w:rPr>
        <w:t xml:space="preserve"> rozmístěnými po celé České republice, a zároveň na internetové stránce </w:t>
      </w:r>
      <w:hyperlink r:id="rId10" w:history="1">
        <w:r w:rsidRPr="00537615">
          <w:rPr>
            <w:rStyle w:val="Hypertextovodkaz"/>
            <w:rFonts w:ascii="Calibri" w:hAnsi="Calibri"/>
            <w:sz w:val="22"/>
            <w:szCs w:val="22"/>
          </w:rPr>
          <w:t>www.sazka.cz</w:t>
        </w:r>
      </w:hyperlink>
      <w:r w:rsidRPr="00537615">
        <w:rPr>
          <w:rFonts w:ascii="Calibri" w:hAnsi="Calibri"/>
          <w:sz w:val="22"/>
          <w:szCs w:val="22"/>
        </w:rPr>
        <w:t xml:space="preserve">, kde mohou zákazníci hrát své oblíbené hry online. </w:t>
      </w:r>
      <w:r w:rsidRPr="00537615">
        <w:rPr>
          <w:rFonts w:ascii="Calibri" w:hAnsi="Calibri"/>
          <w:b/>
          <w:bCs/>
          <w:sz w:val="22"/>
          <w:szCs w:val="22"/>
        </w:rPr>
        <w:t>SAZKA a.s. je součástí mezinárodního loterního holdingu Sazka Group</w:t>
      </w:r>
      <w:r w:rsidRPr="00537615">
        <w:rPr>
          <w:rFonts w:ascii="Calibri" w:hAnsi="Calibri"/>
          <w:sz w:val="22"/>
          <w:szCs w:val="22"/>
        </w:rPr>
        <w:t xml:space="preserve"> (patří sem rovněž podíly v řecké loterii OPAP, italském Lotto a rakouských Casinos Austria). </w:t>
      </w:r>
      <w:r w:rsidRPr="00537615">
        <w:rPr>
          <w:rFonts w:ascii="Trebuchet MS" w:hAnsi="Trebuchet MS"/>
          <w:sz w:val="20"/>
          <w:szCs w:val="20"/>
        </w:rPr>
        <w:t xml:space="preserve">SAZKA a.s. patří mezi </w:t>
      </w:r>
      <w:r w:rsidRPr="00537615">
        <w:rPr>
          <w:rFonts w:ascii="Trebuchet MS" w:hAnsi="Trebuchet MS"/>
          <w:b/>
          <w:bCs/>
          <w:sz w:val="20"/>
          <w:szCs w:val="20"/>
        </w:rPr>
        <w:t>nejvěrohodnější loterijní společnosti na světě</w:t>
      </w:r>
      <w:r w:rsidRPr="00537615">
        <w:rPr>
          <w:rFonts w:ascii="Trebuchet MS" w:hAnsi="Trebuchet MS"/>
          <w:sz w:val="20"/>
          <w:szCs w:val="20"/>
        </w:rPr>
        <w:t>.</w:t>
      </w:r>
      <w:r w:rsidRPr="00537615">
        <w:rPr>
          <w:sz w:val="22"/>
          <w:szCs w:val="22"/>
        </w:rPr>
        <w:t xml:space="preserve"> </w:t>
      </w:r>
      <w:r w:rsidRPr="00537615">
        <w:rPr>
          <w:rFonts w:ascii="Calibri" w:hAnsi="Calibri"/>
          <w:sz w:val="22"/>
          <w:szCs w:val="22"/>
        </w:rPr>
        <w:t>Jako jediná</w:t>
      </w:r>
      <w:r w:rsidRPr="00537615">
        <w:rPr>
          <w:rFonts w:ascii="Trebuchet MS" w:hAnsi="Trebuchet MS"/>
          <w:sz w:val="20"/>
          <w:szCs w:val="20"/>
        </w:rPr>
        <w:t xml:space="preserve"> loterijní společnost na českém trhu je SAZKA a.s. držitelem významných certifikátů pro zodpovědné hraní od mezinárodních asociací World Lottery Asociation a European Lotteries. Více informací na </w:t>
      </w:r>
      <w:hyperlink r:id="rId11" w:history="1">
        <w:r w:rsidRPr="00537615">
          <w:rPr>
            <w:rStyle w:val="Hypertextovodkaz"/>
            <w:rFonts w:ascii="Trebuchet MS" w:hAnsi="Trebuchet MS"/>
            <w:sz w:val="20"/>
            <w:szCs w:val="20"/>
          </w:rPr>
          <w:t>www.sazka.cz</w:t>
        </w:r>
      </w:hyperlink>
      <w:r w:rsidRPr="00537615">
        <w:rPr>
          <w:rFonts w:ascii="Trebuchet MS" w:hAnsi="Trebuchet MS"/>
          <w:sz w:val="20"/>
          <w:szCs w:val="20"/>
        </w:rPr>
        <w:t xml:space="preserve">. </w:t>
      </w:r>
    </w:p>
    <w:p w14:paraId="1F960AD2" w14:textId="77777777" w:rsidR="00334A7C" w:rsidRPr="00537615" w:rsidRDefault="00334A7C" w:rsidP="00334A7C">
      <w:pPr>
        <w:rPr>
          <w:rFonts w:ascii="Calibri" w:hAnsi="Calibri"/>
          <w:sz w:val="20"/>
          <w:szCs w:val="20"/>
          <w:lang w:val="cs-CZ"/>
        </w:rPr>
      </w:pPr>
    </w:p>
    <w:p w14:paraId="5A29D542" w14:textId="77777777" w:rsidR="00334A7C" w:rsidRPr="00537615" w:rsidRDefault="00334A7C" w:rsidP="00334A7C">
      <w:pPr>
        <w:rPr>
          <w:rFonts w:ascii="Calibri" w:hAnsi="Calibri"/>
          <w:sz w:val="20"/>
          <w:szCs w:val="20"/>
          <w:lang w:val="cs-CZ"/>
        </w:rPr>
      </w:pPr>
    </w:p>
    <w:p w14:paraId="11E71CF2" w14:textId="77777777" w:rsidR="00334A7C" w:rsidRPr="00537615" w:rsidRDefault="00334A7C" w:rsidP="00334A7C">
      <w:pPr>
        <w:rPr>
          <w:rFonts w:ascii="Calibri" w:hAnsi="Calibri"/>
          <w:sz w:val="20"/>
          <w:szCs w:val="20"/>
          <w:lang w:val="cs-CZ"/>
        </w:rPr>
      </w:pPr>
    </w:p>
    <w:p w14:paraId="6A4E2CD4" w14:textId="77777777" w:rsidR="00334A7C" w:rsidRPr="00537615" w:rsidRDefault="00334A7C" w:rsidP="00334A7C">
      <w:pPr>
        <w:rPr>
          <w:rFonts w:ascii="Calibri" w:hAnsi="Calibri"/>
          <w:sz w:val="20"/>
          <w:szCs w:val="20"/>
          <w:lang w:val="cs-CZ"/>
        </w:rPr>
      </w:pPr>
    </w:p>
    <w:p w14:paraId="541AB4B4" w14:textId="77777777" w:rsidR="00EA27B5" w:rsidRPr="00537615" w:rsidRDefault="00EA27B5" w:rsidP="00A003AA">
      <w:pPr>
        <w:rPr>
          <w:rFonts w:ascii="Calibri" w:hAnsi="Calibri"/>
          <w:sz w:val="20"/>
          <w:szCs w:val="20"/>
          <w:lang w:val="cs-CZ"/>
        </w:rPr>
      </w:pPr>
    </w:p>
    <w:sectPr w:rsidR="00EA27B5" w:rsidRPr="00537615" w:rsidSect="00E9673F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EDCD" w14:textId="77777777" w:rsidR="00BE5B75" w:rsidRDefault="00BE5B75" w:rsidP="00A2539C">
      <w:r>
        <w:separator/>
      </w:r>
    </w:p>
  </w:endnote>
  <w:endnote w:type="continuationSeparator" w:id="0">
    <w:p w14:paraId="244049EE" w14:textId="77777777" w:rsidR="00BE5B75" w:rsidRDefault="00BE5B75" w:rsidP="00A2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33DA" w14:textId="77777777" w:rsidR="00FE7583" w:rsidRDefault="00FE7583">
    <w:pPr>
      <w:pStyle w:val="Zpat"/>
    </w:pPr>
    <w:r>
      <w:t xml:space="preserve"> </w:t>
    </w:r>
  </w:p>
  <w:p w14:paraId="1C6F2EE1" w14:textId="77777777" w:rsidR="00FE7583" w:rsidRDefault="00FE7583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7AAC2EFD" wp14:editId="3A93A0DD">
          <wp:simplePos x="0" y="0"/>
          <wp:positionH relativeFrom="column">
            <wp:posOffset>-1257300</wp:posOffset>
          </wp:positionH>
          <wp:positionV relativeFrom="paragraph">
            <wp:posOffset>151130</wp:posOffset>
          </wp:positionV>
          <wp:extent cx="7886700" cy="1558290"/>
          <wp:effectExtent l="0" t="0" r="0" b="3810"/>
          <wp:wrapNone/>
          <wp:docPr id="4" name="obrázek 4" descr="Z162814_SAZKA_hlavickov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162814_SAZKA_hlavickov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31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70662ACD" w14:textId="77777777" w:rsidR="00FE7583" w:rsidRDefault="00FE7583">
    <w:pPr>
      <w:pStyle w:val="Zpat"/>
    </w:pPr>
  </w:p>
  <w:p w14:paraId="1A84FC1A" w14:textId="77777777" w:rsidR="00FE7583" w:rsidRDefault="00FE7583">
    <w:pPr>
      <w:pStyle w:val="Zpat"/>
    </w:pPr>
  </w:p>
  <w:p w14:paraId="7AC82E35" w14:textId="77777777" w:rsidR="00FE7583" w:rsidRDefault="00FE7583">
    <w:pPr>
      <w:pStyle w:val="Zpat"/>
    </w:pPr>
  </w:p>
  <w:p w14:paraId="6CA1B35E" w14:textId="77777777" w:rsidR="00FE7583" w:rsidRDefault="00FE7583">
    <w:pPr>
      <w:pStyle w:val="Zpat"/>
    </w:pPr>
  </w:p>
  <w:p w14:paraId="126B10C4" w14:textId="77777777" w:rsidR="00FE7583" w:rsidRDefault="00FE7583">
    <w:pPr>
      <w:pStyle w:val="Zpat"/>
    </w:pPr>
  </w:p>
  <w:p w14:paraId="306EED2C" w14:textId="77777777" w:rsidR="00FE7583" w:rsidRDefault="00FE7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DF73E" w14:textId="77777777" w:rsidR="00BE5B75" w:rsidRDefault="00BE5B75" w:rsidP="00A2539C">
      <w:r>
        <w:separator/>
      </w:r>
    </w:p>
  </w:footnote>
  <w:footnote w:type="continuationSeparator" w:id="0">
    <w:p w14:paraId="279D7BEC" w14:textId="77777777" w:rsidR="00BE5B75" w:rsidRDefault="00BE5B75" w:rsidP="00A2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FE85" w14:textId="77777777" w:rsidR="00FE7583" w:rsidRDefault="00FE758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34957563" wp14:editId="64C52869">
          <wp:simplePos x="0" y="0"/>
          <wp:positionH relativeFrom="column">
            <wp:posOffset>-1384300</wp:posOffset>
          </wp:positionH>
          <wp:positionV relativeFrom="paragraph">
            <wp:posOffset>-460375</wp:posOffset>
          </wp:positionV>
          <wp:extent cx="8013700" cy="365760"/>
          <wp:effectExtent l="0" t="0" r="6350" b="0"/>
          <wp:wrapNone/>
          <wp:docPr id="5" name="obrázek 5" descr="Z162814_SAZKA_hlavickov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162814_SAZKA_hlavickov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764"/>
                  <a:stretch>
                    <a:fillRect/>
                  </a:stretch>
                </pic:blipFill>
                <pic:spPr bwMode="auto">
                  <a:xfrm>
                    <a:off x="0" y="0"/>
                    <a:ext cx="80137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2C9"/>
    <w:multiLevelType w:val="hybridMultilevel"/>
    <w:tmpl w:val="C67AE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7F80"/>
    <w:multiLevelType w:val="hybridMultilevel"/>
    <w:tmpl w:val="5E1E4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66CF"/>
    <w:multiLevelType w:val="hybridMultilevel"/>
    <w:tmpl w:val="8CEA51C0"/>
    <w:lvl w:ilvl="0" w:tplc="860A99E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299E"/>
    <w:multiLevelType w:val="hybridMultilevel"/>
    <w:tmpl w:val="2668B46E"/>
    <w:lvl w:ilvl="0" w:tplc="F33CD15A">
      <w:start w:val="28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B52BA"/>
    <w:multiLevelType w:val="hybridMultilevel"/>
    <w:tmpl w:val="026E9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27774"/>
    <w:multiLevelType w:val="hybridMultilevel"/>
    <w:tmpl w:val="D2BCF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036A"/>
    <w:multiLevelType w:val="hybridMultilevel"/>
    <w:tmpl w:val="38DCD85C"/>
    <w:lvl w:ilvl="0" w:tplc="F4900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CB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6B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07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A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6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23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35"/>
    <w:rsid w:val="00004EE5"/>
    <w:rsid w:val="00007D69"/>
    <w:rsid w:val="00020392"/>
    <w:rsid w:val="000203F3"/>
    <w:rsid w:val="00023E9C"/>
    <w:rsid w:val="000260AC"/>
    <w:rsid w:val="00026E4F"/>
    <w:rsid w:val="00030D4E"/>
    <w:rsid w:val="00033EEB"/>
    <w:rsid w:val="000344D6"/>
    <w:rsid w:val="00050892"/>
    <w:rsid w:val="00051F56"/>
    <w:rsid w:val="00053775"/>
    <w:rsid w:val="00055F46"/>
    <w:rsid w:val="000568B4"/>
    <w:rsid w:val="00060A10"/>
    <w:rsid w:val="00062AC4"/>
    <w:rsid w:val="00071CE0"/>
    <w:rsid w:val="0008124E"/>
    <w:rsid w:val="00081A19"/>
    <w:rsid w:val="00090F00"/>
    <w:rsid w:val="00092591"/>
    <w:rsid w:val="00094688"/>
    <w:rsid w:val="000946EB"/>
    <w:rsid w:val="00096C6D"/>
    <w:rsid w:val="000A310C"/>
    <w:rsid w:val="000A5183"/>
    <w:rsid w:val="000A58DD"/>
    <w:rsid w:val="000A58F2"/>
    <w:rsid w:val="000B3123"/>
    <w:rsid w:val="000C0247"/>
    <w:rsid w:val="000C7C95"/>
    <w:rsid w:val="000D54EF"/>
    <w:rsid w:val="000E3A62"/>
    <w:rsid w:val="000E634B"/>
    <w:rsid w:val="000F489E"/>
    <w:rsid w:val="00100823"/>
    <w:rsid w:val="00101251"/>
    <w:rsid w:val="00123CBC"/>
    <w:rsid w:val="00126901"/>
    <w:rsid w:val="00132153"/>
    <w:rsid w:val="001676FD"/>
    <w:rsid w:val="001731C0"/>
    <w:rsid w:val="00174704"/>
    <w:rsid w:val="00182D78"/>
    <w:rsid w:val="00185654"/>
    <w:rsid w:val="00187249"/>
    <w:rsid w:val="0019202D"/>
    <w:rsid w:val="00194187"/>
    <w:rsid w:val="0019709E"/>
    <w:rsid w:val="00197122"/>
    <w:rsid w:val="001A055F"/>
    <w:rsid w:val="001A146B"/>
    <w:rsid w:val="001C0C98"/>
    <w:rsid w:val="001C6174"/>
    <w:rsid w:val="001D130D"/>
    <w:rsid w:val="001D3C3E"/>
    <w:rsid w:val="001D52A8"/>
    <w:rsid w:val="001E107C"/>
    <w:rsid w:val="001E4925"/>
    <w:rsid w:val="002036DC"/>
    <w:rsid w:val="00205CEB"/>
    <w:rsid w:val="00206C13"/>
    <w:rsid w:val="00214509"/>
    <w:rsid w:val="002365DD"/>
    <w:rsid w:val="002558F8"/>
    <w:rsid w:val="002564EC"/>
    <w:rsid w:val="0027059B"/>
    <w:rsid w:val="00280D1F"/>
    <w:rsid w:val="002A470C"/>
    <w:rsid w:val="002A6AAB"/>
    <w:rsid w:val="002B2E59"/>
    <w:rsid w:val="002B459E"/>
    <w:rsid w:val="002B5000"/>
    <w:rsid w:val="002B61BC"/>
    <w:rsid w:val="002C717E"/>
    <w:rsid w:val="002C76B1"/>
    <w:rsid w:val="002D7323"/>
    <w:rsid w:val="00303D6D"/>
    <w:rsid w:val="00311C6B"/>
    <w:rsid w:val="00326B14"/>
    <w:rsid w:val="00327705"/>
    <w:rsid w:val="00334A7C"/>
    <w:rsid w:val="00335A58"/>
    <w:rsid w:val="003370CE"/>
    <w:rsid w:val="00346E35"/>
    <w:rsid w:val="003577D6"/>
    <w:rsid w:val="00365DC3"/>
    <w:rsid w:val="00371987"/>
    <w:rsid w:val="00372DF1"/>
    <w:rsid w:val="00383E4B"/>
    <w:rsid w:val="00397066"/>
    <w:rsid w:val="003B3F0F"/>
    <w:rsid w:val="003C230A"/>
    <w:rsid w:val="003C38C4"/>
    <w:rsid w:val="003D052F"/>
    <w:rsid w:val="003D0560"/>
    <w:rsid w:val="003D2C71"/>
    <w:rsid w:val="003D4AC2"/>
    <w:rsid w:val="003D711D"/>
    <w:rsid w:val="003E1C02"/>
    <w:rsid w:val="003E75E2"/>
    <w:rsid w:val="003F063D"/>
    <w:rsid w:val="003F5F33"/>
    <w:rsid w:val="00402189"/>
    <w:rsid w:val="004211B8"/>
    <w:rsid w:val="004254BD"/>
    <w:rsid w:val="00426C26"/>
    <w:rsid w:val="00430F7A"/>
    <w:rsid w:val="00435269"/>
    <w:rsid w:val="004510E9"/>
    <w:rsid w:val="004512C2"/>
    <w:rsid w:val="00455FE0"/>
    <w:rsid w:val="00466738"/>
    <w:rsid w:val="00467342"/>
    <w:rsid w:val="00491FC7"/>
    <w:rsid w:val="004928B1"/>
    <w:rsid w:val="004A5811"/>
    <w:rsid w:val="004C0B2D"/>
    <w:rsid w:val="004C4D5E"/>
    <w:rsid w:val="004D43A6"/>
    <w:rsid w:val="004E5AC6"/>
    <w:rsid w:val="004F10F8"/>
    <w:rsid w:val="004F2A27"/>
    <w:rsid w:val="004F2E7D"/>
    <w:rsid w:val="005009B1"/>
    <w:rsid w:val="005029AC"/>
    <w:rsid w:val="00532F95"/>
    <w:rsid w:val="00537615"/>
    <w:rsid w:val="00537DA8"/>
    <w:rsid w:val="00542A7A"/>
    <w:rsid w:val="00546D52"/>
    <w:rsid w:val="00550D1E"/>
    <w:rsid w:val="00552882"/>
    <w:rsid w:val="005649F7"/>
    <w:rsid w:val="005651F8"/>
    <w:rsid w:val="00570302"/>
    <w:rsid w:val="00572B6F"/>
    <w:rsid w:val="005774BB"/>
    <w:rsid w:val="00577F37"/>
    <w:rsid w:val="00584593"/>
    <w:rsid w:val="00586344"/>
    <w:rsid w:val="005905A0"/>
    <w:rsid w:val="005B1BFC"/>
    <w:rsid w:val="005C41A9"/>
    <w:rsid w:val="005C461A"/>
    <w:rsid w:val="005C6530"/>
    <w:rsid w:val="005D5494"/>
    <w:rsid w:val="005D6816"/>
    <w:rsid w:val="005D787D"/>
    <w:rsid w:val="005F2C19"/>
    <w:rsid w:val="005F3164"/>
    <w:rsid w:val="0060642F"/>
    <w:rsid w:val="00606911"/>
    <w:rsid w:val="00612574"/>
    <w:rsid w:val="006149E4"/>
    <w:rsid w:val="00617503"/>
    <w:rsid w:val="00620088"/>
    <w:rsid w:val="006334F7"/>
    <w:rsid w:val="00644CFE"/>
    <w:rsid w:val="00652219"/>
    <w:rsid w:val="00663A1B"/>
    <w:rsid w:val="00667645"/>
    <w:rsid w:val="006759F9"/>
    <w:rsid w:val="0067689C"/>
    <w:rsid w:val="0068555A"/>
    <w:rsid w:val="006905E8"/>
    <w:rsid w:val="006A74A2"/>
    <w:rsid w:val="006B4801"/>
    <w:rsid w:val="006C5708"/>
    <w:rsid w:val="006D341E"/>
    <w:rsid w:val="006E7066"/>
    <w:rsid w:val="006E712F"/>
    <w:rsid w:val="006E72B3"/>
    <w:rsid w:val="006F6156"/>
    <w:rsid w:val="00704D0C"/>
    <w:rsid w:val="007119C9"/>
    <w:rsid w:val="0071594E"/>
    <w:rsid w:val="007165D7"/>
    <w:rsid w:val="00717980"/>
    <w:rsid w:val="00724D6F"/>
    <w:rsid w:val="00727310"/>
    <w:rsid w:val="00735C5D"/>
    <w:rsid w:val="00736837"/>
    <w:rsid w:val="00737891"/>
    <w:rsid w:val="007464E1"/>
    <w:rsid w:val="00747056"/>
    <w:rsid w:val="007540BB"/>
    <w:rsid w:val="00764EE8"/>
    <w:rsid w:val="007713FB"/>
    <w:rsid w:val="0077166A"/>
    <w:rsid w:val="007719F2"/>
    <w:rsid w:val="00776CA8"/>
    <w:rsid w:val="00785D0D"/>
    <w:rsid w:val="00791B5D"/>
    <w:rsid w:val="007A025B"/>
    <w:rsid w:val="007A27BA"/>
    <w:rsid w:val="007A2AA6"/>
    <w:rsid w:val="007A4216"/>
    <w:rsid w:val="007A477C"/>
    <w:rsid w:val="007C1A13"/>
    <w:rsid w:val="007D4E60"/>
    <w:rsid w:val="007F0299"/>
    <w:rsid w:val="00803EFC"/>
    <w:rsid w:val="00824A7D"/>
    <w:rsid w:val="00825BEB"/>
    <w:rsid w:val="00854656"/>
    <w:rsid w:val="008547B9"/>
    <w:rsid w:val="0085760E"/>
    <w:rsid w:val="00862104"/>
    <w:rsid w:val="00872065"/>
    <w:rsid w:val="008735CB"/>
    <w:rsid w:val="008750CB"/>
    <w:rsid w:val="00881235"/>
    <w:rsid w:val="00882E19"/>
    <w:rsid w:val="00890791"/>
    <w:rsid w:val="00895CE7"/>
    <w:rsid w:val="008B11CC"/>
    <w:rsid w:val="008C16D4"/>
    <w:rsid w:val="008C216C"/>
    <w:rsid w:val="008C775E"/>
    <w:rsid w:val="008C7CBE"/>
    <w:rsid w:val="008D15D6"/>
    <w:rsid w:val="008D3D35"/>
    <w:rsid w:val="008D445A"/>
    <w:rsid w:val="008D5EE0"/>
    <w:rsid w:val="008D63F6"/>
    <w:rsid w:val="008E47DD"/>
    <w:rsid w:val="008F79ED"/>
    <w:rsid w:val="0090127A"/>
    <w:rsid w:val="00903189"/>
    <w:rsid w:val="009035A8"/>
    <w:rsid w:val="009057B8"/>
    <w:rsid w:val="009102CE"/>
    <w:rsid w:val="00911F43"/>
    <w:rsid w:val="00921C68"/>
    <w:rsid w:val="009306FF"/>
    <w:rsid w:val="00951BC7"/>
    <w:rsid w:val="00974AB6"/>
    <w:rsid w:val="0097689C"/>
    <w:rsid w:val="009818EF"/>
    <w:rsid w:val="009A65DF"/>
    <w:rsid w:val="009B07B7"/>
    <w:rsid w:val="009B31BB"/>
    <w:rsid w:val="009C090A"/>
    <w:rsid w:val="009C7BFA"/>
    <w:rsid w:val="009E70B7"/>
    <w:rsid w:val="009F4C7D"/>
    <w:rsid w:val="00A003AA"/>
    <w:rsid w:val="00A043E6"/>
    <w:rsid w:val="00A07B26"/>
    <w:rsid w:val="00A2539C"/>
    <w:rsid w:val="00A265D9"/>
    <w:rsid w:val="00A266D8"/>
    <w:rsid w:val="00A4530B"/>
    <w:rsid w:val="00A46567"/>
    <w:rsid w:val="00A57527"/>
    <w:rsid w:val="00A63487"/>
    <w:rsid w:val="00A64BC5"/>
    <w:rsid w:val="00A66F69"/>
    <w:rsid w:val="00A75C79"/>
    <w:rsid w:val="00A76D1D"/>
    <w:rsid w:val="00A77719"/>
    <w:rsid w:val="00A813C0"/>
    <w:rsid w:val="00A8469E"/>
    <w:rsid w:val="00A84F78"/>
    <w:rsid w:val="00A851D8"/>
    <w:rsid w:val="00A963C4"/>
    <w:rsid w:val="00AA1EA3"/>
    <w:rsid w:val="00AA3A3F"/>
    <w:rsid w:val="00AA552D"/>
    <w:rsid w:val="00AA5BD9"/>
    <w:rsid w:val="00AB118C"/>
    <w:rsid w:val="00AC3AC8"/>
    <w:rsid w:val="00AE5499"/>
    <w:rsid w:val="00AE72BF"/>
    <w:rsid w:val="00B17D32"/>
    <w:rsid w:val="00B17EDC"/>
    <w:rsid w:val="00B23EE8"/>
    <w:rsid w:val="00B47BC4"/>
    <w:rsid w:val="00B559BA"/>
    <w:rsid w:val="00B80615"/>
    <w:rsid w:val="00B84B27"/>
    <w:rsid w:val="00B9323C"/>
    <w:rsid w:val="00BA4857"/>
    <w:rsid w:val="00BA6721"/>
    <w:rsid w:val="00BB0E99"/>
    <w:rsid w:val="00BB165F"/>
    <w:rsid w:val="00BB5129"/>
    <w:rsid w:val="00BB6676"/>
    <w:rsid w:val="00BD03E9"/>
    <w:rsid w:val="00BD0C44"/>
    <w:rsid w:val="00BD592D"/>
    <w:rsid w:val="00BE33E0"/>
    <w:rsid w:val="00BE5A9F"/>
    <w:rsid w:val="00BE5B75"/>
    <w:rsid w:val="00BF36D6"/>
    <w:rsid w:val="00BF4FA0"/>
    <w:rsid w:val="00C024D2"/>
    <w:rsid w:val="00C115D7"/>
    <w:rsid w:val="00C343DE"/>
    <w:rsid w:val="00C379F8"/>
    <w:rsid w:val="00C40690"/>
    <w:rsid w:val="00C41632"/>
    <w:rsid w:val="00C443FC"/>
    <w:rsid w:val="00C5051F"/>
    <w:rsid w:val="00C53F44"/>
    <w:rsid w:val="00C54996"/>
    <w:rsid w:val="00C56342"/>
    <w:rsid w:val="00C563A5"/>
    <w:rsid w:val="00C63AD8"/>
    <w:rsid w:val="00C64A45"/>
    <w:rsid w:val="00C72A8C"/>
    <w:rsid w:val="00C72D19"/>
    <w:rsid w:val="00C9250B"/>
    <w:rsid w:val="00C94B99"/>
    <w:rsid w:val="00CB0F93"/>
    <w:rsid w:val="00CC1BE7"/>
    <w:rsid w:val="00CC7D9B"/>
    <w:rsid w:val="00CD2B74"/>
    <w:rsid w:val="00CF78B3"/>
    <w:rsid w:val="00D055D1"/>
    <w:rsid w:val="00D15A26"/>
    <w:rsid w:val="00D212A3"/>
    <w:rsid w:val="00D25263"/>
    <w:rsid w:val="00D25B79"/>
    <w:rsid w:val="00D30725"/>
    <w:rsid w:val="00D415CA"/>
    <w:rsid w:val="00D4558D"/>
    <w:rsid w:val="00D5741B"/>
    <w:rsid w:val="00D60942"/>
    <w:rsid w:val="00D65A97"/>
    <w:rsid w:val="00D70E99"/>
    <w:rsid w:val="00D809E0"/>
    <w:rsid w:val="00D84D11"/>
    <w:rsid w:val="00D85EFB"/>
    <w:rsid w:val="00D927E9"/>
    <w:rsid w:val="00D96064"/>
    <w:rsid w:val="00DA0F87"/>
    <w:rsid w:val="00DA4512"/>
    <w:rsid w:val="00DC30F9"/>
    <w:rsid w:val="00DC55D5"/>
    <w:rsid w:val="00DC6F54"/>
    <w:rsid w:val="00DE21CA"/>
    <w:rsid w:val="00DE35EC"/>
    <w:rsid w:val="00DF01E7"/>
    <w:rsid w:val="00DF743F"/>
    <w:rsid w:val="00DF7674"/>
    <w:rsid w:val="00E0252D"/>
    <w:rsid w:val="00E050CE"/>
    <w:rsid w:val="00E1671E"/>
    <w:rsid w:val="00E22B50"/>
    <w:rsid w:val="00E27ED7"/>
    <w:rsid w:val="00E41F20"/>
    <w:rsid w:val="00E433FB"/>
    <w:rsid w:val="00E44580"/>
    <w:rsid w:val="00E4524A"/>
    <w:rsid w:val="00E46355"/>
    <w:rsid w:val="00E467D7"/>
    <w:rsid w:val="00E51406"/>
    <w:rsid w:val="00E53DB1"/>
    <w:rsid w:val="00E54C8A"/>
    <w:rsid w:val="00E73475"/>
    <w:rsid w:val="00E76FDC"/>
    <w:rsid w:val="00E77343"/>
    <w:rsid w:val="00E83B9B"/>
    <w:rsid w:val="00E87602"/>
    <w:rsid w:val="00E9673F"/>
    <w:rsid w:val="00EA27B5"/>
    <w:rsid w:val="00EA7A09"/>
    <w:rsid w:val="00ED1A3B"/>
    <w:rsid w:val="00ED7464"/>
    <w:rsid w:val="00EE10A9"/>
    <w:rsid w:val="00EE1C66"/>
    <w:rsid w:val="00EE7B08"/>
    <w:rsid w:val="00EF4350"/>
    <w:rsid w:val="00F05904"/>
    <w:rsid w:val="00F1555A"/>
    <w:rsid w:val="00F21798"/>
    <w:rsid w:val="00F2217B"/>
    <w:rsid w:val="00F3661D"/>
    <w:rsid w:val="00F36DC9"/>
    <w:rsid w:val="00F37BDD"/>
    <w:rsid w:val="00F41980"/>
    <w:rsid w:val="00F44507"/>
    <w:rsid w:val="00F80352"/>
    <w:rsid w:val="00F828C7"/>
    <w:rsid w:val="00F82F6A"/>
    <w:rsid w:val="00F94467"/>
    <w:rsid w:val="00FB2B9D"/>
    <w:rsid w:val="00FB2E2D"/>
    <w:rsid w:val="00FC327C"/>
    <w:rsid w:val="00FC5F4F"/>
    <w:rsid w:val="00FD38F2"/>
    <w:rsid w:val="00FE1942"/>
    <w:rsid w:val="00FE4CA9"/>
    <w:rsid w:val="00FE5B3F"/>
    <w:rsid w:val="00FE60B1"/>
    <w:rsid w:val="00FE7583"/>
    <w:rsid w:val="00FF1E62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4E9016"/>
  <w14:defaultImageDpi w14:val="330"/>
  <w15:docId w15:val="{6B570631-5A7D-4F26-AA88-8E2E33CC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558F8"/>
    <w:rPr>
      <w:sz w:val="24"/>
      <w:szCs w:val="24"/>
      <w:lang w:val="en-US" w:eastAsia="en-US"/>
    </w:rPr>
  </w:style>
  <w:style w:type="paragraph" w:styleId="Nadpis1">
    <w:name w:val="heading 1"/>
    <w:basedOn w:val="Normln"/>
    <w:link w:val="Nadpis1Char"/>
    <w:uiPriority w:val="9"/>
    <w:qFormat/>
    <w:rsid w:val="00E76FDC"/>
    <w:pPr>
      <w:keepNext/>
      <w:spacing w:line="252" w:lineRule="auto"/>
      <w:ind w:left="24" w:hanging="10"/>
      <w:outlineLvl w:val="0"/>
    </w:pPr>
    <w:rPr>
      <w:rFonts w:ascii="Calibri" w:eastAsiaTheme="minorHAnsi" w:hAnsi="Calibri" w:cs="Calibri"/>
      <w:b/>
      <w:bCs/>
      <w:color w:val="000000"/>
      <w:kern w:val="36"/>
      <w:sz w:val="18"/>
      <w:szCs w:val="1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539C"/>
  </w:style>
  <w:style w:type="paragraph" w:styleId="Zpat">
    <w:name w:val="footer"/>
    <w:basedOn w:val="Normln"/>
    <w:link w:val="Zpat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539C"/>
  </w:style>
  <w:style w:type="paragraph" w:styleId="Textbubliny">
    <w:name w:val="Balloon Text"/>
    <w:basedOn w:val="Normln"/>
    <w:link w:val="TextbublinyChar"/>
    <w:uiPriority w:val="99"/>
    <w:semiHidden/>
    <w:unhideWhenUsed/>
    <w:rsid w:val="00A2539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539C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7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B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B26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B26"/>
    <w:rPr>
      <w:b/>
      <w:bCs/>
      <w:lang w:val="en-US" w:eastAsia="en-US"/>
    </w:rPr>
  </w:style>
  <w:style w:type="paragraph" w:styleId="Odstavecseseznamem">
    <w:name w:val="List Paragraph"/>
    <w:basedOn w:val="Normln"/>
    <w:uiPriority w:val="34"/>
    <w:qFormat/>
    <w:rsid w:val="00303D6D"/>
    <w:pPr>
      <w:ind w:left="720"/>
      <w:contextualSpacing/>
    </w:pPr>
  </w:style>
  <w:style w:type="table" w:styleId="Mkatabulky">
    <w:name w:val="Table Grid"/>
    <w:basedOn w:val="Normlntabulka"/>
    <w:uiPriority w:val="59"/>
    <w:rsid w:val="000D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9C090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4B9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02CE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72B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76FDC"/>
    <w:rPr>
      <w:rFonts w:ascii="Calibri" w:eastAsiaTheme="minorHAnsi" w:hAnsi="Calibri" w:cs="Calibri"/>
      <w:b/>
      <w:bCs/>
      <w:color w:val="000000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zkamobi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zk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z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bl@sazk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7A1B-BD7C-4EB1-9B09-190225AF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5293</Characters>
  <Application>Microsoft Office Word</Application>
  <DocSecurity>0</DocSecurity>
  <Lines>264</Lines>
  <Paragraphs>168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U&amp;WE ADVERTISING</Company>
  <LinksUpToDate>false</LinksUpToDate>
  <CharactersWithSpaces>6214</CharactersWithSpaces>
  <SharedDoc>false</SharedDoc>
  <HLinks>
    <vt:vector size="12" baseType="variant">
      <vt:variant>
        <vt:i4>5701732</vt:i4>
      </vt:variant>
      <vt:variant>
        <vt:i4>-1</vt:i4>
      </vt:variant>
      <vt:variant>
        <vt:i4>2052</vt:i4>
      </vt:variant>
      <vt:variant>
        <vt:i4>1</vt:i4>
      </vt:variant>
      <vt:variant>
        <vt:lpwstr>Z162814_SAZKA_hlavickovy1</vt:lpwstr>
      </vt:variant>
      <vt:variant>
        <vt:lpwstr/>
      </vt:variant>
      <vt:variant>
        <vt:i4>5701732</vt:i4>
      </vt:variant>
      <vt:variant>
        <vt:i4>-1</vt:i4>
      </vt:variant>
      <vt:variant>
        <vt:i4>2053</vt:i4>
      </vt:variant>
      <vt:variant>
        <vt:i4>1</vt:i4>
      </vt:variant>
      <vt:variant>
        <vt:lpwstr>Z162814_SAZKA_hlavickovy1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PROUZA Pavel</dc:creator>
  <cp:lastModifiedBy>TÝBL Petr</cp:lastModifiedBy>
  <cp:revision>4</cp:revision>
  <dcterms:created xsi:type="dcterms:W3CDTF">2020-02-14T14:37:00Z</dcterms:created>
  <dcterms:modified xsi:type="dcterms:W3CDTF">2020-02-14T14:38:00Z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margin="NaN" class="C0" owner="PROUZA Pavel" position="BottomMiddle" marginX="0" marginY="0" classifiedOn="2020-02-14T15:37:34.1655</vt:lpwstr>
  </property>
  <property fmtid="{D5CDD505-2E9C-101B-9397-08002B2CF9AE}" pid="3" name="sazka-DocumentTagging.ClassificationMark.P01">
    <vt:lpwstr>524+01:00" showPrintedBy="false" showPrintDate="false" language="cs" ApplicationVersion="Microsoft Word, 16.0" addinVersion="6.0.4.12" template="Sazka"&gt;&lt;history bulk="false" class="Veřejné" code="C0" user="TÝBL Petr" date="2020-02-14T15:37:34.1655524</vt:lpwstr>
  </property>
  <property fmtid="{D5CDD505-2E9C-101B-9397-08002B2CF9AE}" pid="4" name="sazka-DocumentTagging.ClassificationMark.P02">
    <vt:lpwstr>+01:00" /&gt;&lt;documentOwners /&gt;&lt;/ClassificationMark&gt;</vt:lpwstr>
  </property>
  <property fmtid="{D5CDD505-2E9C-101B-9397-08002B2CF9AE}" pid="5" name="sazka-DocumentTagging.ClassificationMark">
    <vt:lpwstr>￼PARTS:3</vt:lpwstr>
  </property>
  <property fmtid="{D5CDD505-2E9C-101B-9397-08002B2CF9AE}" pid="6" name="sazka-DocumentClasification">
    <vt:lpwstr>Veřejné</vt:lpwstr>
  </property>
  <property fmtid="{D5CDD505-2E9C-101B-9397-08002B2CF9AE}" pid="7" name="sazka-dlp">
    <vt:lpwstr>sazka-dlp:Verejne</vt:lpwstr>
  </property>
</Properties>
</file>