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C0A9" w14:textId="77777777" w:rsidR="00667404" w:rsidRPr="00F64DE8" w:rsidRDefault="00667404" w:rsidP="00667404">
      <w:pPr>
        <w:spacing w:after="0" w:line="240" w:lineRule="auto"/>
        <w:ind w:right="95"/>
        <w:jc w:val="center"/>
        <w:rPr>
          <w:rFonts w:eastAsia="Arial" w:cstheme="minorHAnsi"/>
          <w:color w:val="000000" w:themeColor="text1"/>
          <w:sz w:val="36"/>
          <w:szCs w:val="36"/>
        </w:rPr>
      </w:pPr>
      <w:r w:rsidRPr="00F64DE8">
        <w:rPr>
          <w:rFonts w:eastAsia="Arial" w:cstheme="minorHAnsi"/>
          <w:b/>
          <w:bCs/>
          <w:color w:val="000000" w:themeColor="text1"/>
          <w:sz w:val="36"/>
          <w:szCs w:val="36"/>
        </w:rPr>
        <w:t>SAZKAmobil odmění zákazníky za aktivaci nové SIM karty 10 GB dat</w:t>
      </w:r>
    </w:p>
    <w:p w14:paraId="3D34C812" w14:textId="77777777" w:rsidR="00667404" w:rsidRPr="00F64DE8" w:rsidRDefault="00667404" w:rsidP="00667404">
      <w:pPr>
        <w:pStyle w:val="Nadpis"/>
        <w:spacing w:before="240"/>
        <w:ind w:right="9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4DE8">
        <w:rPr>
          <w:rFonts w:asciiTheme="minorHAnsi" w:hAnsiTheme="minorHAnsi" w:cstheme="minorHAnsi"/>
          <w:sz w:val="24"/>
          <w:szCs w:val="24"/>
          <w:u w:val="single"/>
        </w:rPr>
        <w:t>Praha 2. května 2023:</w:t>
      </w:r>
      <w:r w:rsidRPr="00F64DE8">
        <w:rPr>
          <w:rFonts w:asciiTheme="minorHAnsi" w:hAnsiTheme="minorHAnsi" w:cstheme="minorHAnsi"/>
          <w:sz w:val="24"/>
          <w:szCs w:val="24"/>
        </w:rPr>
        <w:t xml:space="preserve"> Největší tuzemský virtuální mobilní operátor SAZKAmobil se rozhodl odměnit 10 GB dat zdarma každého, kdo si do 30. 6. 2023 koupí a do dvou dnů aktivuje jeho předplacenou SIM kartu. </w:t>
      </w:r>
      <w:r w:rsidRPr="00F64DE8">
        <w:rPr>
          <w:rFonts w:asciiTheme="minorHAnsi" w:hAnsiTheme="minorHAnsi" w:cstheme="minorHAnsi"/>
          <w:color w:val="000000"/>
          <w:sz w:val="24"/>
          <w:szCs w:val="24"/>
        </w:rPr>
        <w:t>Akce platí jak pro karty pořízené online, tak i v jednom z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F64DE8">
        <w:rPr>
          <w:rFonts w:asciiTheme="minorHAnsi" w:hAnsiTheme="minorHAnsi" w:cstheme="minorHAnsi"/>
          <w:color w:val="000000"/>
          <w:sz w:val="24"/>
          <w:szCs w:val="24"/>
        </w:rPr>
        <w:t>více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než</w:t>
      </w:r>
      <w:r w:rsidRPr="00F64DE8">
        <w:rPr>
          <w:rFonts w:asciiTheme="minorHAnsi" w:hAnsiTheme="minorHAnsi" w:cstheme="minorHAnsi"/>
          <w:color w:val="000000"/>
          <w:sz w:val="24"/>
          <w:szCs w:val="24"/>
        </w:rPr>
        <w:t xml:space="preserve"> 7 500 prodejních míst s terminálem SAZKA. Zároveň s tím </w:t>
      </w:r>
      <w:r w:rsidRPr="00F64DE8">
        <w:rPr>
          <w:rFonts w:asciiTheme="minorHAnsi" w:hAnsiTheme="minorHAnsi" w:cstheme="minorHAnsi"/>
          <w:sz w:val="24"/>
          <w:szCs w:val="24"/>
        </w:rPr>
        <w:t xml:space="preserve">SAZKAmobil do stejného data prodlužuje také slevy na velké datové balíčky, které pro </w:t>
      </w:r>
      <w:r>
        <w:rPr>
          <w:rFonts w:asciiTheme="minorHAnsi" w:hAnsiTheme="minorHAnsi" w:cstheme="minorHAnsi"/>
          <w:sz w:val="24"/>
          <w:szCs w:val="24"/>
        </w:rPr>
        <w:t>své z</w:t>
      </w:r>
      <w:r w:rsidRPr="00F64DE8">
        <w:rPr>
          <w:rFonts w:asciiTheme="minorHAnsi" w:hAnsiTheme="minorHAnsi" w:cstheme="minorHAnsi"/>
          <w:sz w:val="24"/>
          <w:szCs w:val="24"/>
        </w:rPr>
        <w:t>ákazníky připravil v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64DE8">
        <w:rPr>
          <w:rFonts w:asciiTheme="minorHAnsi" w:hAnsiTheme="minorHAnsi" w:cstheme="minorHAnsi"/>
          <w:sz w:val="24"/>
          <w:szCs w:val="24"/>
        </w:rPr>
        <w:t>březnu</w:t>
      </w:r>
      <w:r>
        <w:rPr>
          <w:rFonts w:asciiTheme="minorHAnsi" w:hAnsiTheme="minorHAnsi" w:cstheme="minorHAnsi"/>
          <w:sz w:val="24"/>
          <w:szCs w:val="24"/>
        </w:rPr>
        <w:t xml:space="preserve"> na oslavu </w:t>
      </w:r>
      <w:r w:rsidRPr="00F64DE8">
        <w:rPr>
          <w:rFonts w:asciiTheme="minorHAnsi" w:hAnsiTheme="minorHAnsi" w:cstheme="minorHAnsi"/>
          <w:sz w:val="24"/>
          <w:szCs w:val="24"/>
        </w:rPr>
        <w:t>svý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F64DE8">
        <w:rPr>
          <w:rFonts w:asciiTheme="minorHAnsi" w:hAnsiTheme="minorHAnsi" w:cstheme="minorHAnsi"/>
          <w:sz w:val="24"/>
          <w:szCs w:val="24"/>
        </w:rPr>
        <w:t xml:space="preserve"> devátý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F64DE8">
        <w:rPr>
          <w:rFonts w:asciiTheme="minorHAnsi" w:hAnsiTheme="minorHAnsi" w:cstheme="minorHAnsi"/>
          <w:sz w:val="24"/>
          <w:szCs w:val="24"/>
        </w:rPr>
        <w:t xml:space="preserve"> narozenin. Lidé díky tomu </w:t>
      </w:r>
      <w:proofErr w:type="gramStart"/>
      <w:r w:rsidRPr="00F64DE8">
        <w:rPr>
          <w:rFonts w:asciiTheme="minorHAnsi" w:hAnsiTheme="minorHAnsi" w:cstheme="minorHAnsi"/>
          <w:sz w:val="24"/>
          <w:szCs w:val="24"/>
        </w:rPr>
        <w:t>ušetří</w:t>
      </w:r>
      <w:proofErr w:type="gramEnd"/>
      <w:r w:rsidRPr="00F64DE8">
        <w:rPr>
          <w:rFonts w:asciiTheme="minorHAnsi" w:hAnsiTheme="minorHAnsi" w:cstheme="minorHAnsi"/>
          <w:sz w:val="24"/>
          <w:szCs w:val="24"/>
        </w:rPr>
        <w:t xml:space="preserve"> až 30 procent ceny za mobilní data.</w:t>
      </w:r>
    </w:p>
    <w:p w14:paraId="2CEC289E" w14:textId="77777777" w:rsidR="00667404" w:rsidRPr="00C64D0E" w:rsidRDefault="00667404" w:rsidP="00667404">
      <w:pPr>
        <w:pStyle w:val="Nadpis"/>
        <w:spacing w:before="240"/>
        <w:ind w:right="95"/>
        <w:jc w:val="both"/>
        <w:rPr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</w:pPr>
      <w:r w:rsidRPr="00F64DE8"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„</w:t>
      </w:r>
      <w:r w:rsidRPr="007F156E"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Už </w:t>
      </w:r>
      <w:r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desátým</w:t>
      </w:r>
      <w:r w:rsidRPr="007F156E"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rokem</w:t>
      </w:r>
      <w:r w:rsidRPr="007F156E"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pomáháme našim zákazníkům šetřit za volání i datové služby</w:t>
      </w:r>
      <w:r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. Naše tarify a služby </w:t>
      </w:r>
      <w:r w:rsidRPr="007F156E"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neustále vylepšujeme tak, aby odpovídaly rostoucím nárokům</w:t>
      </w:r>
      <w:r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 našich zákazníků</w:t>
      </w:r>
      <w:r w:rsidRPr="007F156E"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. Jako první z virtuálních operátorů jsme nabídli přístup k síti 5G bez omezení a jsme jediným operátorem, u kterého mají zákazníci možnost zajímavých výher</w:t>
      </w:r>
      <w:r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,“</w:t>
      </w:r>
      <w:r w:rsidRPr="008D23D3">
        <w:rPr>
          <w:rFonts w:asciiTheme="minorHAnsi" w:eastAsia="Arial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000000" w:themeColor="text1"/>
          <w:sz w:val="22"/>
          <w:szCs w:val="22"/>
        </w:rPr>
        <w:t>říká</w:t>
      </w:r>
      <w:r w:rsidRPr="00F64DE8">
        <w:rPr>
          <w:rFonts w:asciiTheme="minorHAnsi" w:eastAsia="Arial" w:hAnsiTheme="minorHAnsi" w:cstheme="minorHAnsi"/>
          <w:b w:val="0"/>
          <w:bCs w:val="0"/>
          <w:color w:val="000000" w:themeColor="text1"/>
          <w:sz w:val="22"/>
          <w:szCs w:val="22"/>
        </w:rPr>
        <w:t xml:space="preserve"> Jan </w:t>
      </w:r>
      <w:proofErr w:type="spellStart"/>
      <w:r w:rsidRPr="00F64DE8">
        <w:rPr>
          <w:rFonts w:asciiTheme="minorHAnsi" w:eastAsia="Arial" w:hAnsiTheme="minorHAnsi" w:cstheme="minorHAnsi"/>
          <w:b w:val="0"/>
          <w:bCs w:val="0"/>
          <w:color w:val="000000" w:themeColor="text1"/>
          <w:sz w:val="22"/>
          <w:szCs w:val="22"/>
        </w:rPr>
        <w:t>Schmiedhammer</w:t>
      </w:r>
      <w:proofErr w:type="spellEnd"/>
      <w:r w:rsidRPr="00F64DE8">
        <w:rPr>
          <w:rFonts w:asciiTheme="minorHAnsi" w:eastAsia="Arial" w:hAnsiTheme="minorHAnsi" w:cstheme="minorHAnsi"/>
          <w:b w:val="0"/>
          <w:bCs w:val="0"/>
          <w:color w:val="000000" w:themeColor="text1"/>
          <w:sz w:val="22"/>
          <w:szCs w:val="22"/>
        </w:rPr>
        <w:t xml:space="preserve">, ředitel </w:t>
      </w:r>
      <w:proofErr w:type="spellStart"/>
      <w:r w:rsidRPr="00F64DE8">
        <w:rPr>
          <w:rFonts w:asciiTheme="minorHAnsi" w:eastAsia="Arial" w:hAnsiTheme="minorHAnsi" w:cstheme="minorHAnsi"/>
          <w:b w:val="0"/>
          <w:bCs w:val="0"/>
          <w:color w:val="000000" w:themeColor="text1"/>
          <w:sz w:val="22"/>
          <w:szCs w:val="22"/>
        </w:rPr>
        <w:t>SAZKAmobilu</w:t>
      </w:r>
      <w:proofErr w:type="spellEnd"/>
      <w:r>
        <w:rPr>
          <w:rFonts w:asciiTheme="minorHAnsi" w:eastAsia="Arial" w:hAnsiTheme="minorHAnsi" w:cstheme="minorHAnsi"/>
          <w:b w:val="0"/>
          <w:bCs w:val="0"/>
          <w:color w:val="000000" w:themeColor="text1"/>
          <w:sz w:val="22"/>
          <w:szCs w:val="22"/>
        </w:rPr>
        <w:t xml:space="preserve">, a doplňuje: </w:t>
      </w:r>
      <w:r w:rsidRPr="00C64D0E"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„</w:t>
      </w:r>
      <w:r w:rsidRPr="00C64D0E">
        <w:rPr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 xml:space="preserve">Na následující dva měsíce jsme pro zákazníky připravili extra porci dat zdarma při pořízení nové </w:t>
      </w:r>
      <w:proofErr w:type="spellStart"/>
      <w:r w:rsidRPr="00C64D0E">
        <w:rPr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předplacenky</w:t>
      </w:r>
      <w:proofErr w:type="spellEnd"/>
      <w:r w:rsidRPr="00C64D0E">
        <w:rPr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. D</w:t>
      </w:r>
      <w:r w:rsidRPr="00C64D0E">
        <w:rPr>
          <w:rFonts w:asciiTheme="minorHAnsi" w:eastAsia="Arial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 xml:space="preserve">atový balíček 10 GB, který je možné čerpat v průběhu jednoho měsíce od jeho aktivace. SIM karty zakoupené v poslední den akce, tedy. 30. 6. 2023, je nutné aktivovat nejpozději do 2. 7. 2023.“ </w:t>
      </w:r>
    </w:p>
    <w:p w14:paraId="7ADEF336" w14:textId="77777777" w:rsidR="00667404" w:rsidRPr="00F64DE8" w:rsidRDefault="00667404" w:rsidP="00667404">
      <w:pPr>
        <w:spacing w:line="240" w:lineRule="auto"/>
        <w:ind w:right="95"/>
        <w:rPr>
          <w:rFonts w:cstheme="minorHAnsi"/>
          <w:b/>
          <w:bCs/>
        </w:rPr>
      </w:pPr>
    </w:p>
    <w:p w14:paraId="56255933" w14:textId="77777777" w:rsidR="00667404" w:rsidRPr="00F64DE8" w:rsidRDefault="00667404" w:rsidP="00667404">
      <w:pPr>
        <w:spacing w:line="240" w:lineRule="auto"/>
        <w:ind w:right="95"/>
        <w:jc w:val="both"/>
        <w:rPr>
          <w:rFonts w:cstheme="minorHAnsi"/>
          <w:b/>
          <w:bCs/>
        </w:rPr>
      </w:pPr>
      <w:r w:rsidRPr="00F64DE8">
        <w:rPr>
          <w:rFonts w:cstheme="minorHAnsi"/>
          <w:b/>
          <w:bCs/>
        </w:rPr>
        <w:t>Jak tuto „Odměnu za aktivaci SIM karty“ může zákazník získat?</w:t>
      </w:r>
    </w:p>
    <w:p w14:paraId="71DBD9A8" w14:textId="77777777" w:rsidR="00667404" w:rsidRPr="00F64DE8" w:rsidRDefault="00667404" w:rsidP="00667404">
      <w:pPr>
        <w:pStyle w:val="Odstavecseseznamem"/>
        <w:numPr>
          <w:ilvl w:val="0"/>
          <w:numId w:val="5"/>
        </w:numPr>
        <w:spacing w:after="160" w:line="240" w:lineRule="auto"/>
        <w:ind w:right="95"/>
        <w:jc w:val="both"/>
        <w:rPr>
          <w:rFonts w:asciiTheme="minorHAnsi" w:hAnsiTheme="minorHAnsi" w:cstheme="minorHAnsi"/>
          <w:sz w:val="22"/>
          <w:szCs w:val="22"/>
        </w:rPr>
      </w:pPr>
      <w:r w:rsidRPr="00F64DE8">
        <w:rPr>
          <w:rFonts w:asciiTheme="minorHAnsi" w:hAnsiTheme="minorHAnsi" w:cstheme="minorHAnsi"/>
          <w:sz w:val="22"/>
          <w:szCs w:val="22"/>
        </w:rPr>
        <w:t xml:space="preserve">Je nutné zakoupit </w:t>
      </w:r>
      <w:r w:rsidRPr="00F64DE8">
        <w:rPr>
          <w:rFonts w:asciiTheme="minorHAnsi" w:hAnsiTheme="minorHAnsi" w:cstheme="minorHAnsi"/>
          <w:b/>
          <w:bCs/>
          <w:sz w:val="22"/>
          <w:szCs w:val="22"/>
        </w:rPr>
        <w:t>novou předplacenou SIM kartu</w:t>
      </w:r>
      <w:r w:rsidRPr="00F64DE8">
        <w:rPr>
          <w:rFonts w:asciiTheme="minorHAnsi" w:hAnsiTheme="minorHAnsi" w:cstheme="minorHAnsi"/>
          <w:sz w:val="22"/>
          <w:szCs w:val="22"/>
        </w:rPr>
        <w:t xml:space="preserve"> SAZKAmobil </w:t>
      </w:r>
      <w:r w:rsidRPr="00F64DE8">
        <w:rPr>
          <w:rFonts w:asciiTheme="minorHAnsi" w:hAnsiTheme="minorHAnsi" w:cstheme="minorHAnsi"/>
          <w:b/>
          <w:bCs/>
          <w:sz w:val="22"/>
          <w:szCs w:val="22"/>
        </w:rPr>
        <w:t>v období od 1. 5. do 30. 6. 2023</w:t>
      </w:r>
      <w:r>
        <w:rPr>
          <w:rFonts w:cstheme="minorHAnsi"/>
          <w:b/>
          <w:bCs/>
        </w:rPr>
        <w:t>.</w:t>
      </w:r>
    </w:p>
    <w:p w14:paraId="1A3A03F6" w14:textId="77777777" w:rsidR="00667404" w:rsidRPr="00F64DE8" w:rsidRDefault="00667404" w:rsidP="00667404">
      <w:pPr>
        <w:pStyle w:val="Odstavecseseznamem"/>
        <w:numPr>
          <w:ilvl w:val="0"/>
          <w:numId w:val="5"/>
        </w:numPr>
        <w:spacing w:after="160" w:line="240" w:lineRule="auto"/>
        <w:ind w:right="95"/>
        <w:jc w:val="both"/>
        <w:rPr>
          <w:rFonts w:asciiTheme="minorHAnsi" w:hAnsiTheme="minorHAnsi" w:cstheme="minorHAnsi"/>
          <w:sz w:val="22"/>
          <w:szCs w:val="22"/>
        </w:rPr>
      </w:pPr>
      <w:r w:rsidRPr="00F64DE8"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F64DE8">
        <w:rPr>
          <w:rFonts w:asciiTheme="minorHAnsi" w:hAnsiTheme="minorHAnsi" w:cstheme="minorHAnsi"/>
          <w:b/>
          <w:bCs/>
          <w:sz w:val="22"/>
          <w:szCs w:val="22"/>
        </w:rPr>
        <w:t xml:space="preserve">do 2 kalendářních dnů od nákupu ji aktivovat </w:t>
      </w:r>
      <w:r w:rsidRPr="00F64DE8">
        <w:rPr>
          <w:rFonts w:asciiTheme="minorHAnsi" w:hAnsiTheme="minorHAnsi" w:cstheme="minorHAnsi"/>
          <w:sz w:val="22"/>
          <w:szCs w:val="22"/>
        </w:rPr>
        <w:t xml:space="preserve">(v případě online nákupu do 2 dnů od doručení), tj. provést první odchozí hovor nebo čerpat jinou službu </w:t>
      </w:r>
      <w:proofErr w:type="spellStart"/>
      <w:r w:rsidRPr="00F64DE8">
        <w:rPr>
          <w:rFonts w:asciiTheme="minorHAnsi" w:hAnsiTheme="minorHAnsi" w:cstheme="minorHAnsi"/>
          <w:sz w:val="22"/>
          <w:szCs w:val="22"/>
        </w:rPr>
        <w:t>SAZKAmobilu</w:t>
      </w:r>
      <w:proofErr w:type="spellEnd"/>
      <w:r w:rsidRPr="00F64DE8">
        <w:rPr>
          <w:rFonts w:asciiTheme="minorHAnsi" w:hAnsiTheme="minorHAnsi" w:cstheme="minorHAnsi"/>
          <w:sz w:val="22"/>
          <w:szCs w:val="22"/>
        </w:rPr>
        <w:t>.</w:t>
      </w:r>
    </w:p>
    <w:p w14:paraId="3EB6A6A5" w14:textId="77777777" w:rsidR="00667404" w:rsidRPr="00F64DE8" w:rsidRDefault="00667404" w:rsidP="00667404">
      <w:pPr>
        <w:pStyle w:val="Odstavecseseznamem"/>
        <w:numPr>
          <w:ilvl w:val="0"/>
          <w:numId w:val="5"/>
        </w:numPr>
        <w:spacing w:after="160" w:line="240" w:lineRule="auto"/>
        <w:ind w:right="95"/>
        <w:jc w:val="both"/>
        <w:rPr>
          <w:rFonts w:asciiTheme="minorHAnsi" w:hAnsiTheme="minorHAnsi" w:cstheme="minorHAnsi"/>
          <w:sz w:val="22"/>
          <w:szCs w:val="22"/>
        </w:rPr>
      </w:pPr>
      <w:r w:rsidRPr="00F64DE8">
        <w:rPr>
          <w:rFonts w:asciiTheme="minorHAnsi" w:hAnsiTheme="minorHAnsi" w:cstheme="minorHAnsi"/>
          <w:sz w:val="22"/>
          <w:szCs w:val="22"/>
        </w:rPr>
        <w:t xml:space="preserve">Následně je nutné nejpozději </w:t>
      </w:r>
      <w:r w:rsidRPr="00F64DE8">
        <w:rPr>
          <w:rFonts w:asciiTheme="minorHAnsi" w:hAnsiTheme="minorHAnsi" w:cstheme="minorHAnsi"/>
          <w:b/>
          <w:bCs/>
          <w:sz w:val="22"/>
          <w:szCs w:val="22"/>
        </w:rPr>
        <w:t>do 2 kalendářních dnů</w:t>
      </w:r>
      <w:r>
        <w:rPr>
          <w:rFonts w:cstheme="minorHAnsi"/>
        </w:rPr>
        <w:t xml:space="preserve"> </w:t>
      </w:r>
      <w:r w:rsidRPr="00F64DE8">
        <w:rPr>
          <w:rFonts w:asciiTheme="minorHAnsi" w:hAnsiTheme="minorHAnsi" w:cstheme="minorHAnsi"/>
          <w:sz w:val="22"/>
          <w:szCs w:val="22"/>
        </w:rPr>
        <w:t>od aktivace SIM karty</w:t>
      </w:r>
      <w:r>
        <w:rPr>
          <w:rFonts w:cstheme="minorHAnsi"/>
        </w:rPr>
        <w:t xml:space="preserve"> </w:t>
      </w:r>
      <w:r w:rsidRPr="00F64DE8">
        <w:rPr>
          <w:rFonts w:asciiTheme="minorHAnsi" w:hAnsiTheme="minorHAnsi" w:cstheme="minorHAnsi"/>
          <w:b/>
          <w:bCs/>
          <w:sz w:val="22"/>
          <w:szCs w:val="22"/>
        </w:rPr>
        <w:t>odeslat SMS na číslo 8866 ve tvaru „D11“</w:t>
      </w:r>
      <w:r w:rsidRPr="00F64DE8">
        <w:rPr>
          <w:rFonts w:asciiTheme="minorHAnsi" w:hAnsiTheme="minorHAnsi" w:cstheme="minorHAnsi"/>
          <w:sz w:val="22"/>
          <w:szCs w:val="22"/>
        </w:rPr>
        <w:t>.</w:t>
      </w:r>
    </w:p>
    <w:p w14:paraId="0023DD37" w14:textId="77777777" w:rsidR="00667404" w:rsidRPr="00F64DE8" w:rsidRDefault="00667404" w:rsidP="00667404">
      <w:pPr>
        <w:pStyle w:val="Nadpis"/>
        <w:spacing w:before="240"/>
        <w:ind w:right="95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64D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SAZKAmobil se navíc rozhodl prodloužit slevy na datové balíčky 5 GB, 10 GB a 50 GB, zavedené k nedávnému výročí </w:t>
      </w:r>
      <w:proofErr w:type="spellStart"/>
      <w:r w:rsidRPr="00F64D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SAZKAmobilu</w:t>
      </w:r>
      <w:proofErr w:type="spellEnd"/>
      <w:r w:rsidRPr="00F64DE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. Příslušný balíček lze aktivovat v mobilní aplikaci, online samoobsluze, na zákaznické lince nebo přes SMS kód</w:t>
      </w:r>
    </w:p>
    <w:p w14:paraId="7AEA2F37" w14:textId="77777777" w:rsidR="00667404" w:rsidRPr="00F64DE8" w:rsidRDefault="00667404" w:rsidP="00667404">
      <w:pPr>
        <w:spacing w:after="0" w:line="280" w:lineRule="exact"/>
        <w:ind w:left="360" w:right="276"/>
        <w:jc w:val="both"/>
        <w:rPr>
          <w:rFonts w:cstheme="minorHAnsi"/>
          <w:b/>
          <w:bCs/>
        </w:rPr>
      </w:pPr>
    </w:p>
    <w:p w14:paraId="05223F94" w14:textId="77777777" w:rsidR="00667404" w:rsidRDefault="00667404" w:rsidP="00667404">
      <w:pPr>
        <w:spacing w:after="0" w:line="280" w:lineRule="exact"/>
        <w:ind w:left="360" w:right="276"/>
        <w:jc w:val="center"/>
        <w:rPr>
          <w:rFonts w:cstheme="minorHAnsi"/>
          <w:b/>
          <w:bCs/>
        </w:rPr>
      </w:pPr>
    </w:p>
    <w:p w14:paraId="0DEDD687" w14:textId="77777777" w:rsidR="00667404" w:rsidRPr="00F64DE8" w:rsidRDefault="00667404" w:rsidP="00667404">
      <w:pPr>
        <w:spacing w:after="0" w:line="280" w:lineRule="exact"/>
        <w:ind w:left="360" w:right="276"/>
        <w:jc w:val="center"/>
        <w:rPr>
          <w:rFonts w:cstheme="minorHAnsi"/>
          <w:b/>
          <w:bCs/>
        </w:rPr>
      </w:pPr>
      <w:r w:rsidRPr="00F64DE8">
        <w:rPr>
          <w:rFonts w:cstheme="minorHAnsi"/>
          <w:b/>
          <w:bCs/>
        </w:rPr>
        <w:t>Sleva na vybrané datové balíčky</w:t>
      </w:r>
    </w:p>
    <w:p w14:paraId="784BB0A3" w14:textId="77777777" w:rsidR="00667404" w:rsidRPr="00F64DE8" w:rsidRDefault="00667404" w:rsidP="00667404">
      <w:pPr>
        <w:ind w:right="276"/>
        <w:jc w:val="both"/>
        <w:rPr>
          <w:rFonts w:cstheme="minorHAnsi"/>
        </w:rPr>
      </w:pPr>
    </w:p>
    <w:tbl>
      <w:tblPr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545"/>
        <w:gridCol w:w="1573"/>
      </w:tblGrid>
      <w:tr w:rsidR="00667404" w:rsidRPr="00F64DE8" w14:paraId="6E7A5976" w14:textId="77777777" w:rsidTr="00585CCD">
        <w:trPr>
          <w:trHeight w:val="449"/>
          <w:jc w:val="center"/>
        </w:trPr>
        <w:tc>
          <w:tcPr>
            <w:tcW w:w="988" w:type="dxa"/>
            <w:shd w:val="clear" w:color="auto" w:fill="FFFF00"/>
            <w:noWrap/>
            <w:vAlign w:val="center"/>
            <w:hideMark/>
          </w:tcPr>
          <w:p w14:paraId="0AC454E1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  <w:b/>
                <w:bCs/>
              </w:rPr>
            </w:pPr>
            <w:r w:rsidRPr="00F64DE8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1545" w:type="dxa"/>
            <w:shd w:val="clear" w:color="auto" w:fill="FFFF00"/>
            <w:vAlign w:val="center"/>
          </w:tcPr>
          <w:p w14:paraId="28F8F25D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  <w:b/>
                <w:bCs/>
              </w:rPr>
            </w:pPr>
            <w:r w:rsidRPr="00F64DE8">
              <w:rPr>
                <w:rFonts w:cstheme="minorHAnsi"/>
                <w:b/>
                <w:bCs/>
              </w:rPr>
              <w:t>Běžná cena</w:t>
            </w:r>
          </w:p>
        </w:tc>
        <w:tc>
          <w:tcPr>
            <w:tcW w:w="1573" w:type="dxa"/>
            <w:shd w:val="clear" w:color="auto" w:fill="FFFF00"/>
            <w:vAlign w:val="center"/>
          </w:tcPr>
          <w:p w14:paraId="71769D38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  <w:b/>
                <w:bCs/>
              </w:rPr>
            </w:pPr>
            <w:r w:rsidRPr="00F64DE8">
              <w:rPr>
                <w:rFonts w:cstheme="minorHAnsi"/>
                <w:b/>
                <w:bCs/>
              </w:rPr>
              <w:t>Akční cena</w:t>
            </w:r>
          </w:p>
        </w:tc>
      </w:tr>
      <w:tr w:rsidR="00667404" w:rsidRPr="00F64DE8" w14:paraId="2D0C5559" w14:textId="77777777" w:rsidTr="00585CCD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6C70843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</w:rPr>
            </w:pPr>
            <w:r w:rsidRPr="00F64DE8">
              <w:rPr>
                <w:rFonts w:cstheme="minorHAnsi"/>
              </w:rPr>
              <w:t>5 GB</w:t>
            </w:r>
          </w:p>
        </w:tc>
        <w:tc>
          <w:tcPr>
            <w:tcW w:w="1545" w:type="dxa"/>
            <w:vAlign w:val="center"/>
          </w:tcPr>
          <w:p w14:paraId="7C94F10A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</w:rPr>
            </w:pPr>
            <w:r w:rsidRPr="00F64DE8">
              <w:rPr>
                <w:rFonts w:cstheme="minorHAnsi"/>
              </w:rPr>
              <w:t>350 Kč</w:t>
            </w:r>
          </w:p>
        </w:tc>
        <w:tc>
          <w:tcPr>
            <w:tcW w:w="1573" w:type="dxa"/>
            <w:vAlign w:val="center"/>
          </w:tcPr>
          <w:p w14:paraId="78F012C0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  <w:b/>
                <w:bCs/>
              </w:rPr>
            </w:pPr>
            <w:r w:rsidRPr="00F64DE8">
              <w:rPr>
                <w:rFonts w:cstheme="minorHAnsi"/>
                <w:b/>
                <w:bCs/>
              </w:rPr>
              <w:t>240 Kč</w:t>
            </w:r>
          </w:p>
        </w:tc>
      </w:tr>
      <w:tr w:rsidR="00667404" w:rsidRPr="00F64DE8" w14:paraId="1495A3AD" w14:textId="77777777" w:rsidTr="00585CCD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D330C13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</w:rPr>
            </w:pPr>
            <w:r w:rsidRPr="00F64DE8">
              <w:rPr>
                <w:rFonts w:cstheme="minorHAnsi"/>
              </w:rPr>
              <w:t>10 GB</w:t>
            </w:r>
          </w:p>
        </w:tc>
        <w:tc>
          <w:tcPr>
            <w:tcW w:w="1545" w:type="dxa"/>
            <w:vAlign w:val="center"/>
          </w:tcPr>
          <w:p w14:paraId="3A631F73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</w:rPr>
            </w:pPr>
            <w:r w:rsidRPr="00F64DE8">
              <w:rPr>
                <w:rFonts w:cstheme="minorHAnsi"/>
              </w:rPr>
              <w:t>450 Kč</w:t>
            </w:r>
          </w:p>
        </w:tc>
        <w:tc>
          <w:tcPr>
            <w:tcW w:w="1573" w:type="dxa"/>
            <w:vAlign w:val="center"/>
          </w:tcPr>
          <w:p w14:paraId="07BA63DC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  <w:b/>
                <w:bCs/>
              </w:rPr>
            </w:pPr>
            <w:r w:rsidRPr="00F64DE8">
              <w:rPr>
                <w:rFonts w:cstheme="minorHAnsi"/>
                <w:b/>
                <w:bCs/>
              </w:rPr>
              <w:t>340 Kč</w:t>
            </w:r>
          </w:p>
        </w:tc>
      </w:tr>
      <w:tr w:rsidR="00667404" w:rsidRPr="00F64DE8" w14:paraId="23433B52" w14:textId="77777777" w:rsidTr="00585CCD">
        <w:trPr>
          <w:trHeight w:val="2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BB4D287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</w:rPr>
            </w:pPr>
            <w:r w:rsidRPr="00F64DE8">
              <w:rPr>
                <w:rFonts w:cstheme="minorHAnsi"/>
              </w:rPr>
              <w:t>50 GB</w:t>
            </w:r>
          </w:p>
        </w:tc>
        <w:tc>
          <w:tcPr>
            <w:tcW w:w="1545" w:type="dxa"/>
            <w:vAlign w:val="center"/>
          </w:tcPr>
          <w:p w14:paraId="72FD6519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</w:rPr>
            </w:pPr>
            <w:r w:rsidRPr="00F64DE8">
              <w:rPr>
                <w:rFonts w:cstheme="minorHAnsi"/>
              </w:rPr>
              <w:t>850 Kč</w:t>
            </w:r>
          </w:p>
        </w:tc>
        <w:tc>
          <w:tcPr>
            <w:tcW w:w="1573" w:type="dxa"/>
            <w:vAlign w:val="center"/>
          </w:tcPr>
          <w:p w14:paraId="7E1C6B09" w14:textId="77777777" w:rsidR="00667404" w:rsidRPr="00F64DE8" w:rsidRDefault="00667404" w:rsidP="00585CCD">
            <w:pPr>
              <w:ind w:right="276"/>
              <w:jc w:val="center"/>
              <w:rPr>
                <w:rFonts w:cstheme="minorHAnsi"/>
                <w:b/>
                <w:bCs/>
              </w:rPr>
            </w:pPr>
            <w:r w:rsidRPr="00F64DE8">
              <w:rPr>
                <w:rFonts w:cstheme="minorHAnsi"/>
                <w:b/>
                <w:bCs/>
              </w:rPr>
              <w:t>800 Kč</w:t>
            </w:r>
          </w:p>
        </w:tc>
      </w:tr>
    </w:tbl>
    <w:p w14:paraId="654786CA" w14:textId="77777777" w:rsidR="00667404" w:rsidRPr="00F64DE8" w:rsidRDefault="00667404" w:rsidP="00667404">
      <w:pPr>
        <w:ind w:right="276"/>
        <w:jc w:val="both"/>
        <w:rPr>
          <w:rFonts w:cstheme="minorHAnsi"/>
        </w:rPr>
      </w:pPr>
    </w:p>
    <w:p w14:paraId="040AD099" w14:textId="77777777" w:rsidR="00667404" w:rsidRPr="00F64DE8" w:rsidRDefault="00667404" w:rsidP="00667404">
      <w:pPr>
        <w:ind w:right="276"/>
        <w:jc w:val="both"/>
        <w:rPr>
          <w:rFonts w:eastAsia="Times New Roman" w:cstheme="minorHAnsi"/>
          <w:color w:val="000000"/>
          <w:lang w:eastAsia="cs-CZ"/>
        </w:rPr>
      </w:pPr>
      <w:r w:rsidRPr="00F64DE8">
        <w:rPr>
          <w:rFonts w:cstheme="minorHAnsi"/>
        </w:rPr>
        <w:t xml:space="preserve">Bližší informace k akcím na </w:t>
      </w:r>
      <w:hyperlink r:id="rId11" w:history="1">
        <w:r w:rsidRPr="00F64DE8">
          <w:rPr>
            <w:rStyle w:val="Hypertextovodkaz"/>
            <w:rFonts w:cstheme="minorHAnsi"/>
          </w:rPr>
          <w:t>www.sazkamobil.cz</w:t>
        </w:r>
      </w:hyperlink>
      <w:r w:rsidRPr="00F64DE8">
        <w:rPr>
          <w:rFonts w:cstheme="minorHAnsi"/>
        </w:rPr>
        <w:t>.</w:t>
      </w:r>
    </w:p>
    <w:p w14:paraId="18BA60B6" w14:textId="77777777" w:rsidR="00667404" w:rsidRPr="001A13B5" w:rsidRDefault="00667404" w:rsidP="00667404">
      <w:pPr>
        <w:spacing w:after="0" w:line="240" w:lineRule="auto"/>
        <w:ind w:right="276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1A13B5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lastRenderedPageBreak/>
        <w:t>Kontakty pro media:</w:t>
      </w:r>
    </w:p>
    <w:p w14:paraId="411CDED7" w14:textId="77777777" w:rsidR="00667404" w:rsidRPr="001A13B5" w:rsidRDefault="00667404" w:rsidP="00667404">
      <w:pPr>
        <w:spacing w:after="0" w:line="240" w:lineRule="auto"/>
        <w:ind w:right="276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A13B5">
        <w:rPr>
          <w:rFonts w:eastAsia="Times New Roman" w:cstheme="minorHAnsi"/>
          <w:color w:val="000000" w:themeColor="text1"/>
          <w:sz w:val="20"/>
          <w:szCs w:val="20"/>
          <w:lang w:eastAsia="cs-CZ"/>
        </w:rPr>
        <w:t>Pavla Hobíková</w:t>
      </w:r>
      <w:r w:rsidRPr="001A13B5">
        <w:rPr>
          <w:rFonts w:cstheme="minorHAnsi"/>
          <w:sz w:val="20"/>
          <w:szCs w:val="20"/>
        </w:rPr>
        <w:tab/>
      </w:r>
      <w:r w:rsidRPr="001A13B5">
        <w:rPr>
          <w:rFonts w:cstheme="minorHAnsi"/>
          <w:sz w:val="20"/>
          <w:szCs w:val="20"/>
        </w:rPr>
        <w:tab/>
      </w:r>
      <w:r w:rsidRPr="001A13B5">
        <w:rPr>
          <w:rFonts w:cstheme="minorHAnsi"/>
          <w:sz w:val="20"/>
          <w:szCs w:val="20"/>
        </w:rPr>
        <w:tab/>
      </w:r>
      <w:r w:rsidRPr="001A13B5">
        <w:rPr>
          <w:rFonts w:cstheme="minorHAnsi"/>
          <w:sz w:val="20"/>
          <w:szCs w:val="20"/>
        </w:rPr>
        <w:tab/>
      </w:r>
      <w:r w:rsidRPr="001A13B5">
        <w:rPr>
          <w:rFonts w:cstheme="minorHAnsi"/>
          <w:sz w:val="20"/>
          <w:szCs w:val="20"/>
        </w:rPr>
        <w:tab/>
      </w:r>
      <w:r w:rsidRPr="001A13B5">
        <w:rPr>
          <w:rFonts w:cstheme="minorHAnsi"/>
          <w:sz w:val="20"/>
          <w:szCs w:val="20"/>
        </w:rPr>
        <w:tab/>
      </w:r>
      <w:r w:rsidRPr="001A13B5">
        <w:rPr>
          <w:rFonts w:cstheme="minorHAnsi"/>
          <w:sz w:val="20"/>
          <w:szCs w:val="20"/>
        </w:rPr>
        <w:tab/>
      </w:r>
    </w:p>
    <w:p w14:paraId="0B9DA4D7" w14:textId="77777777" w:rsidR="00667404" w:rsidRPr="001A13B5" w:rsidRDefault="00667404" w:rsidP="00667404">
      <w:pPr>
        <w:spacing w:after="0" w:line="240" w:lineRule="auto"/>
        <w:ind w:right="276"/>
        <w:jc w:val="both"/>
        <w:rPr>
          <w:rFonts w:cstheme="minorHAnsi"/>
          <w:sz w:val="20"/>
          <w:szCs w:val="20"/>
        </w:rPr>
      </w:pPr>
      <w:r w:rsidRPr="001A13B5">
        <w:rPr>
          <w:rFonts w:eastAsia="Times New Roman" w:cstheme="minorHAnsi"/>
          <w:color w:val="000000" w:themeColor="text1"/>
          <w:sz w:val="20"/>
          <w:szCs w:val="20"/>
          <w:lang w:eastAsia="cs-CZ"/>
        </w:rPr>
        <w:t>Tisková mluvčí a manažerka externí komunikace</w:t>
      </w:r>
      <w:r w:rsidRPr="001A13B5">
        <w:rPr>
          <w:rFonts w:cstheme="minorHAnsi"/>
          <w:sz w:val="20"/>
          <w:szCs w:val="20"/>
        </w:rPr>
        <w:tab/>
      </w:r>
      <w:r w:rsidRPr="001A13B5">
        <w:rPr>
          <w:rFonts w:cstheme="minorHAnsi"/>
          <w:sz w:val="20"/>
          <w:szCs w:val="20"/>
        </w:rPr>
        <w:tab/>
      </w:r>
    </w:p>
    <w:p w14:paraId="39C99191" w14:textId="77777777" w:rsidR="00667404" w:rsidRPr="001A13B5" w:rsidRDefault="00667404" w:rsidP="00667404">
      <w:pPr>
        <w:spacing w:after="0" w:line="240" w:lineRule="auto"/>
        <w:ind w:right="276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hyperlink r:id="rId12" w:history="1">
        <w:r w:rsidRPr="001A13B5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hobikova@sazka.cz</w:t>
        </w:r>
      </w:hyperlink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p w14:paraId="04E229C4" w14:textId="77777777" w:rsidR="00667404" w:rsidRPr="001A13B5" w:rsidRDefault="00667404" w:rsidP="00667404">
      <w:pPr>
        <w:spacing w:after="0" w:line="240" w:lineRule="auto"/>
        <w:ind w:right="276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>+420 730 543 733</w:t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1A13B5"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p w14:paraId="7368FF9E" w14:textId="77777777" w:rsidR="00667404" w:rsidRPr="001A13B5" w:rsidRDefault="00667404" w:rsidP="00667404">
      <w:pPr>
        <w:ind w:right="276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E23522D" w14:textId="77777777" w:rsidR="00667404" w:rsidRPr="001A13B5" w:rsidRDefault="00667404" w:rsidP="00667404">
      <w:pPr>
        <w:spacing w:line="240" w:lineRule="auto"/>
        <w:ind w:right="276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1A13B5">
        <w:rPr>
          <w:rFonts w:eastAsia="Times New Roman" w:cstheme="minorHAnsi"/>
          <w:b/>
          <w:bCs/>
          <w:color w:val="000000"/>
          <w:lang w:eastAsia="cs-CZ"/>
        </w:rPr>
        <w:t>O společnosti Sazka:</w:t>
      </w:r>
    </w:p>
    <w:p w14:paraId="4C1452E7" w14:textId="77777777" w:rsidR="00667404" w:rsidRPr="001A13B5" w:rsidRDefault="00667404" w:rsidP="00667404">
      <w:pPr>
        <w:spacing w:after="0" w:line="240" w:lineRule="auto"/>
        <w:ind w:right="276"/>
        <w:jc w:val="both"/>
        <w:rPr>
          <w:rFonts w:cstheme="minorHAnsi"/>
          <w:sz w:val="20"/>
          <w:szCs w:val="20"/>
        </w:rPr>
      </w:pPr>
      <w:r w:rsidRPr="001A13B5">
        <w:rPr>
          <w:rFonts w:cstheme="minorHAnsi"/>
          <w:sz w:val="20"/>
          <w:szCs w:val="20"/>
        </w:rPr>
        <w:t xml:space="preserve">Sazka a.s. je největší a nejstarší loterní společnost v České republice, která skrze neustálé inovace a odpovědným způsobem poskytuje zákazníkům nejširší portfolio her a každodenní zábavy. Nejznámější hrou je Sportka, populární hra s historií delší 65 let. Společnost je od roku 2014 provozovatelem loterie Eurojackpot, jedné z největších evropských her. Součástí zábavní rodiny jsou i stírací losy, sportovní kurzové sázky a rychloobrátkové hry. Své produkty poskytuje Sazka na online herním portálu </w:t>
      </w:r>
      <w:hyperlink r:id="rId13" w:history="1">
        <w:r w:rsidRPr="001A13B5">
          <w:rPr>
            <w:rStyle w:val="Hypertextovodkaz"/>
            <w:rFonts w:cstheme="minorHAnsi"/>
            <w:sz w:val="20"/>
            <w:szCs w:val="20"/>
          </w:rPr>
          <w:t>www.sazka.cz</w:t>
        </w:r>
      </w:hyperlink>
      <w:r w:rsidRPr="001A13B5">
        <w:rPr>
          <w:rFonts w:cstheme="minorHAnsi"/>
          <w:sz w:val="20"/>
          <w:szCs w:val="20"/>
        </w:rPr>
        <w:t xml:space="preserve"> a prostřednictvím unikátní prodejní sítě s více než 7 500 prodejními místy po celé České republice. Na terminálech Sazky lze vyřídit i řadu běžných transakcí od platby složenek přes dobití kreditu až po vyzvednutí balíku. Mezi neloterní služby </w:t>
      </w:r>
      <w:proofErr w:type="gramStart"/>
      <w:r w:rsidRPr="001A13B5">
        <w:rPr>
          <w:rFonts w:cstheme="minorHAnsi"/>
          <w:sz w:val="20"/>
          <w:szCs w:val="20"/>
        </w:rPr>
        <w:t>patří</w:t>
      </w:r>
      <w:proofErr w:type="gramEnd"/>
      <w:r w:rsidRPr="001A13B5">
        <w:rPr>
          <w:rFonts w:cstheme="minorHAnsi"/>
          <w:sz w:val="20"/>
          <w:szCs w:val="20"/>
        </w:rPr>
        <w:t xml:space="preserve"> i provozování největšího českého mobilního virtuálního operátora SAZKAmobil.</w:t>
      </w:r>
    </w:p>
    <w:p w14:paraId="42BD377E" w14:textId="77777777" w:rsidR="00667404" w:rsidRPr="001A13B5" w:rsidRDefault="00667404" w:rsidP="00667404">
      <w:pPr>
        <w:spacing w:after="0" w:line="240" w:lineRule="auto"/>
        <w:ind w:right="276"/>
        <w:jc w:val="both"/>
        <w:rPr>
          <w:rFonts w:cstheme="minorHAnsi"/>
          <w:sz w:val="20"/>
          <w:szCs w:val="20"/>
        </w:rPr>
      </w:pPr>
      <w:r w:rsidRPr="001A13B5">
        <w:rPr>
          <w:rFonts w:cstheme="minorHAnsi"/>
          <w:sz w:val="20"/>
          <w:szCs w:val="20"/>
        </w:rPr>
        <w:t xml:space="preserve">Sazka je lídrem v oblasti zodpovědného hraní. Vedle mezinárodních auditovaných certifikací </w:t>
      </w:r>
      <w:proofErr w:type="spellStart"/>
      <w:r w:rsidRPr="001A13B5">
        <w:rPr>
          <w:rFonts w:cstheme="minorHAnsi"/>
          <w:sz w:val="20"/>
          <w:szCs w:val="20"/>
        </w:rPr>
        <w:t>European</w:t>
      </w:r>
      <w:proofErr w:type="spellEnd"/>
      <w:r w:rsidRPr="001A13B5">
        <w:rPr>
          <w:rFonts w:cstheme="minorHAnsi"/>
          <w:sz w:val="20"/>
          <w:szCs w:val="20"/>
        </w:rPr>
        <w:t xml:space="preserve"> </w:t>
      </w:r>
      <w:proofErr w:type="spellStart"/>
      <w:r w:rsidRPr="001A13B5">
        <w:rPr>
          <w:rFonts w:cstheme="minorHAnsi"/>
          <w:sz w:val="20"/>
          <w:szCs w:val="20"/>
        </w:rPr>
        <w:t>Lotteries</w:t>
      </w:r>
      <w:proofErr w:type="spellEnd"/>
      <w:r w:rsidRPr="001A13B5">
        <w:rPr>
          <w:rFonts w:cstheme="minorHAnsi"/>
          <w:sz w:val="20"/>
          <w:szCs w:val="20"/>
        </w:rPr>
        <w:t xml:space="preserve"> a </w:t>
      </w:r>
      <w:proofErr w:type="spellStart"/>
      <w:r w:rsidRPr="001A13B5">
        <w:rPr>
          <w:rFonts w:cstheme="minorHAnsi"/>
          <w:sz w:val="20"/>
          <w:szCs w:val="20"/>
        </w:rPr>
        <w:t>World</w:t>
      </w:r>
      <w:proofErr w:type="spellEnd"/>
      <w:r w:rsidRPr="001A13B5">
        <w:rPr>
          <w:rFonts w:cstheme="minorHAnsi"/>
          <w:sz w:val="20"/>
          <w:szCs w:val="20"/>
        </w:rPr>
        <w:t xml:space="preserve"> </w:t>
      </w:r>
      <w:proofErr w:type="spellStart"/>
      <w:r w:rsidRPr="001A13B5">
        <w:rPr>
          <w:rFonts w:cstheme="minorHAnsi"/>
          <w:sz w:val="20"/>
          <w:szCs w:val="20"/>
        </w:rPr>
        <w:t>Lottery</w:t>
      </w:r>
      <w:proofErr w:type="spellEnd"/>
      <w:r w:rsidRPr="001A13B5">
        <w:rPr>
          <w:rFonts w:cstheme="minorHAnsi"/>
          <w:sz w:val="20"/>
          <w:szCs w:val="20"/>
        </w:rPr>
        <w:t xml:space="preserve"> </w:t>
      </w:r>
      <w:proofErr w:type="spellStart"/>
      <w:r w:rsidRPr="001A13B5">
        <w:rPr>
          <w:rFonts w:cstheme="minorHAnsi"/>
          <w:sz w:val="20"/>
          <w:szCs w:val="20"/>
        </w:rPr>
        <w:t>Association</w:t>
      </w:r>
      <w:proofErr w:type="spellEnd"/>
      <w:r w:rsidRPr="001A13B5">
        <w:rPr>
          <w:rFonts w:cstheme="minorHAnsi"/>
          <w:sz w:val="20"/>
          <w:szCs w:val="20"/>
        </w:rPr>
        <w:t xml:space="preserve"> rozvíjí vlastní projekt Hraj s rozumem a preventivní programy ve spolupráci s neziskovými organizacemi.</w:t>
      </w:r>
    </w:p>
    <w:p w14:paraId="7006B2DD" w14:textId="77777777" w:rsidR="00667404" w:rsidRPr="001A13B5" w:rsidRDefault="00667404" w:rsidP="00667404">
      <w:pPr>
        <w:pStyle w:val="Nadpis"/>
        <w:spacing w:line="240" w:lineRule="auto"/>
        <w:ind w:right="276"/>
        <w:jc w:val="both"/>
        <w:rPr>
          <w:rFonts w:asciiTheme="minorHAnsi" w:hAnsiTheme="minorHAnsi" w:cstheme="minorHAnsi"/>
          <w:b w:val="0"/>
          <w:bCs w:val="0"/>
        </w:rPr>
      </w:pPr>
      <w:r w:rsidRPr="001A13B5">
        <w:rPr>
          <w:rFonts w:asciiTheme="minorHAnsi" w:hAnsiTheme="minorHAnsi" w:cstheme="minorHAnsi"/>
          <w:b w:val="0"/>
          <w:bCs w:val="0"/>
          <w:szCs w:val="20"/>
        </w:rPr>
        <w:t xml:space="preserve">Mateřskou společností Sazky je skupina Allwyn, která provozuje loterie také v Rakousku, Řecku, na Kypru a v Itálii. Vstoupila také na americký trh. V loňském roce Allwyn získal desetiletou licenci na provozování britské Národní loterie a letos v únoru dokončil převzetí společnosti </w:t>
      </w:r>
      <w:proofErr w:type="spellStart"/>
      <w:r w:rsidRPr="001A13B5">
        <w:rPr>
          <w:rFonts w:asciiTheme="minorHAnsi" w:hAnsiTheme="minorHAnsi" w:cstheme="minorHAnsi"/>
          <w:b w:val="0"/>
          <w:bCs w:val="0"/>
          <w:szCs w:val="20"/>
        </w:rPr>
        <w:t>Camelot</w:t>
      </w:r>
      <w:proofErr w:type="spellEnd"/>
      <w:r w:rsidRPr="001A13B5">
        <w:rPr>
          <w:rFonts w:asciiTheme="minorHAnsi" w:hAnsiTheme="minorHAnsi" w:cstheme="minorHAnsi"/>
          <w:b w:val="0"/>
          <w:bCs w:val="0"/>
          <w:szCs w:val="20"/>
        </w:rPr>
        <w:t xml:space="preserve">, dosavadního provozovatele britské loterie. SAZKA a.s. je členem nadnárodní investiční skupiny KKCG, působící v 38 zemích. Více na </w:t>
      </w:r>
      <w:hyperlink r:id="rId14" w:history="1">
        <w:r w:rsidRPr="001A13B5">
          <w:rPr>
            <w:rStyle w:val="Hypertextovodkaz"/>
            <w:rFonts w:asciiTheme="minorHAnsi" w:hAnsiTheme="minorHAnsi" w:cstheme="minorHAnsi"/>
            <w:b w:val="0"/>
            <w:bCs w:val="0"/>
            <w:szCs w:val="20"/>
          </w:rPr>
          <w:t>www.sazka.cz</w:t>
        </w:r>
      </w:hyperlink>
      <w:r w:rsidRPr="001A13B5">
        <w:rPr>
          <w:rFonts w:asciiTheme="minorHAnsi" w:hAnsiTheme="minorHAnsi" w:cstheme="minorHAnsi"/>
          <w:b w:val="0"/>
          <w:bCs w:val="0"/>
          <w:szCs w:val="20"/>
        </w:rPr>
        <w:t xml:space="preserve">  a </w:t>
      </w:r>
      <w:hyperlink r:id="rId15" w:history="1">
        <w:r w:rsidRPr="001A13B5">
          <w:rPr>
            <w:rStyle w:val="Hypertextovodkaz"/>
            <w:rFonts w:asciiTheme="minorHAnsi" w:hAnsiTheme="minorHAnsi" w:cstheme="minorHAnsi"/>
            <w:b w:val="0"/>
            <w:bCs w:val="0"/>
            <w:szCs w:val="20"/>
          </w:rPr>
          <w:t>www.allwynentertainment.com</w:t>
        </w:r>
      </w:hyperlink>
      <w:r w:rsidRPr="001A13B5">
        <w:rPr>
          <w:rFonts w:asciiTheme="minorHAnsi" w:hAnsiTheme="minorHAnsi" w:cstheme="minorHAnsi"/>
          <w:b w:val="0"/>
          <w:bCs w:val="0"/>
          <w:szCs w:val="20"/>
        </w:rPr>
        <w:t xml:space="preserve"> .</w:t>
      </w:r>
    </w:p>
    <w:p w14:paraId="425CA7D2" w14:textId="4088783C" w:rsidR="00A955D8" w:rsidRPr="00667404" w:rsidRDefault="00A955D8" w:rsidP="00667404"/>
    <w:sectPr w:rsidR="00A955D8" w:rsidRPr="00667404" w:rsidSect="008134FA">
      <w:footerReference w:type="default" r:id="rId16"/>
      <w:headerReference w:type="first" r:id="rId17"/>
      <w:footerReference w:type="first" r:id="rId18"/>
      <w:pgSz w:w="11900" w:h="16840" w:code="9"/>
      <w:pgMar w:top="1769" w:right="851" w:bottom="2325" w:left="1701" w:header="921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B2B0" w14:textId="77777777" w:rsidR="003E7AAF" w:rsidRDefault="003E7AAF" w:rsidP="0093599E">
      <w:r>
        <w:separator/>
      </w:r>
    </w:p>
  </w:endnote>
  <w:endnote w:type="continuationSeparator" w:id="0">
    <w:p w14:paraId="6400FDE2" w14:textId="77777777" w:rsidR="003E7AAF" w:rsidRDefault="003E7AAF" w:rsidP="0093599E">
      <w:r>
        <w:continuationSeparator/>
      </w:r>
    </w:p>
  </w:endnote>
  <w:endnote w:type="continuationNotice" w:id="1">
    <w:p w14:paraId="6CD78FBD" w14:textId="77777777" w:rsidR="003E7AAF" w:rsidRDefault="003E7A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619F" w14:textId="77777777" w:rsidR="0093599E" w:rsidRDefault="00C16F7C" w:rsidP="000A6DFB">
    <w:pPr>
      <w:pStyle w:val="Zpat"/>
      <w:ind w:left="-141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04D34C" wp14:editId="692ABA0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1084" cy="1256399"/>
          <wp:effectExtent l="0" t="0" r="0" b="127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84" cy="125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DFB">
      <w:fldChar w:fldCharType="begin"/>
    </w:r>
    <w:r w:rsidR="000A6DFB">
      <w:instrText>PAGE   \* MERGEFORMAT</w:instrText>
    </w:r>
    <w:r w:rsidR="000A6DFB">
      <w:fldChar w:fldCharType="separate"/>
    </w:r>
    <w:r w:rsidR="000A6DFB">
      <w:t>1</w:t>
    </w:r>
    <w:r w:rsidR="000A6DF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333F" w14:textId="77777777" w:rsidR="00E93644" w:rsidRDefault="00C16F7C" w:rsidP="000A6DFB">
    <w:pPr>
      <w:pStyle w:val="Zpat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A8D3715" wp14:editId="2686EAE2">
          <wp:simplePos x="0" y="0"/>
          <wp:positionH relativeFrom="page">
            <wp:posOffset>1270</wp:posOffset>
          </wp:positionH>
          <wp:positionV relativeFrom="page">
            <wp:align>bottom</wp:align>
          </wp:positionV>
          <wp:extent cx="7551090" cy="1256399"/>
          <wp:effectExtent l="0" t="0" r="0" b="127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90" cy="125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DFB">
      <w:fldChar w:fldCharType="begin"/>
    </w:r>
    <w:r w:rsidR="000A6DFB">
      <w:instrText>PAGE   \* MERGEFORMAT</w:instrText>
    </w:r>
    <w:r w:rsidR="000A6DFB">
      <w:fldChar w:fldCharType="separate"/>
    </w:r>
    <w:r w:rsidR="000A6DFB">
      <w:t>1</w:t>
    </w:r>
    <w:r w:rsidR="000A6DF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839F" w14:textId="77777777" w:rsidR="003E7AAF" w:rsidRDefault="003E7AAF" w:rsidP="0093599E">
      <w:r>
        <w:separator/>
      </w:r>
    </w:p>
  </w:footnote>
  <w:footnote w:type="continuationSeparator" w:id="0">
    <w:p w14:paraId="44192372" w14:textId="77777777" w:rsidR="003E7AAF" w:rsidRDefault="003E7AAF" w:rsidP="0093599E">
      <w:r>
        <w:continuationSeparator/>
      </w:r>
    </w:p>
  </w:footnote>
  <w:footnote w:type="continuationNotice" w:id="1">
    <w:p w14:paraId="0AE41334" w14:textId="77777777" w:rsidR="003E7AAF" w:rsidRDefault="003E7A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45F0" w14:textId="4D3491F7" w:rsidR="00E060DD" w:rsidRPr="00C90C40" w:rsidRDefault="00C90C40" w:rsidP="00187328">
    <w:pPr>
      <w:pStyle w:val="Zhlav"/>
      <w:ind w:right="276"/>
      <w:jc w:val="right"/>
      <w:rPr>
        <w:b/>
        <w:bCs/>
        <w:sz w:val="16"/>
        <w:szCs w:val="22"/>
      </w:rPr>
    </w:pPr>
    <w:r w:rsidRPr="00C90C40">
      <w:rPr>
        <w:b/>
        <w:bCs/>
        <w:sz w:val="28"/>
        <w:szCs w:val="4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D6B"/>
    <w:multiLevelType w:val="hybridMultilevel"/>
    <w:tmpl w:val="5A4C68BA"/>
    <w:lvl w:ilvl="0" w:tplc="41B0776A">
      <w:start w:val="1"/>
      <w:numFmt w:val="bullet"/>
      <w:pStyle w:val="Odstavecseseznamem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4BFB"/>
    <w:multiLevelType w:val="hybridMultilevel"/>
    <w:tmpl w:val="431E6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462BF"/>
    <w:multiLevelType w:val="hybridMultilevel"/>
    <w:tmpl w:val="FF54E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B2503"/>
    <w:multiLevelType w:val="hybridMultilevel"/>
    <w:tmpl w:val="B9D6D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91A50"/>
    <w:multiLevelType w:val="hybridMultilevel"/>
    <w:tmpl w:val="EC2837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3328096">
    <w:abstractNumId w:val="2"/>
  </w:num>
  <w:num w:numId="2" w16cid:durableId="2028943768">
    <w:abstractNumId w:val="1"/>
  </w:num>
  <w:num w:numId="3" w16cid:durableId="1790902869">
    <w:abstractNumId w:val="0"/>
  </w:num>
  <w:num w:numId="4" w16cid:durableId="1731077307">
    <w:abstractNumId w:val="4"/>
  </w:num>
  <w:num w:numId="5" w16cid:durableId="70854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40"/>
    <w:rsid w:val="0008319D"/>
    <w:rsid w:val="000A6DFB"/>
    <w:rsid w:val="000E7F35"/>
    <w:rsid w:val="001439AA"/>
    <w:rsid w:val="001660C3"/>
    <w:rsid w:val="001767E9"/>
    <w:rsid w:val="00187328"/>
    <w:rsid w:val="001D3378"/>
    <w:rsid w:val="001D7909"/>
    <w:rsid w:val="001E0172"/>
    <w:rsid w:val="001EF030"/>
    <w:rsid w:val="00201723"/>
    <w:rsid w:val="00241215"/>
    <w:rsid w:val="00270F7F"/>
    <w:rsid w:val="00314A6C"/>
    <w:rsid w:val="0033437C"/>
    <w:rsid w:val="00371E9A"/>
    <w:rsid w:val="003E7AAF"/>
    <w:rsid w:val="004405BE"/>
    <w:rsid w:val="00470B04"/>
    <w:rsid w:val="004A753E"/>
    <w:rsid w:val="004F52B2"/>
    <w:rsid w:val="0050547B"/>
    <w:rsid w:val="00510458"/>
    <w:rsid w:val="00532EC6"/>
    <w:rsid w:val="0054160A"/>
    <w:rsid w:val="0054463D"/>
    <w:rsid w:val="00552B21"/>
    <w:rsid w:val="0057019B"/>
    <w:rsid w:val="005D0493"/>
    <w:rsid w:val="005E5963"/>
    <w:rsid w:val="00600D43"/>
    <w:rsid w:val="006025A5"/>
    <w:rsid w:val="00623771"/>
    <w:rsid w:val="0063097B"/>
    <w:rsid w:val="006404C8"/>
    <w:rsid w:val="00667404"/>
    <w:rsid w:val="0069437F"/>
    <w:rsid w:val="006C33F3"/>
    <w:rsid w:val="006E138C"/>
    <w:rsid w:val="006F4D76"/>
    <w:rsid w:val="007204C3"/>
    <w:rsid w:val="007410C1"/>
    <w:rsid w:val="007538F4"/>
    <w:rsid w:val="00772B62"/>
    <w:rsid w:val="00777986"/>
    <w:rsid w:val="007846B7"/>
    <w:rsid w:val="007846BC"/>
    <w:rsid w:val="007B2DE6"/>
    <w:rsid w:val="007E39DF"/>
    <w:rsid w:val="007F2026"/>
    <w:rsid w:val="00800E8C"/>
    <w:rsid w:val="008010AC"/>
    <w:rsid w:val="008134FA"/>
    <w:rsid w:val="00817258"/>
    <w:rsid w:val="00837D78"/>
    <w:rsid w:val="00845793"/>
    <w:rsid w:val="008A0FB6"/>
    <w:rsid w:val="008B14FE"/>
    <w:rsid w:val="008C08C4"/>
    <w:rsid w:val="00913F2C"/>
    <w:rsid w:val="00917B7E"/>
    <w:rsid w:val="00923E9A"/>
    <w:rsid w:val="0093599E"/>
    <w:rsid w:val="009555D3"/>
    <w:rsid w:val="00970BFF"/>
    <w:rsid w:val="00996920"/>
    <w:rsid w:val="009B5D27"/>
    <w:rsid w:val="00A955D8"/>
    <w:rsid w:val="00AB6DFA"/>
    <w:rsid w:val="00AE7302"/>
    <w:rsid w:val="00AF5A65"/>
    <w:rsid w:val="00B26011"/>
    <w:rsid w:val="00B4356C"/>
    <w:rsid w:val="00B45AC5"/>
    <w:rsid w:val="00B541E8"/>
    <w:rsid w:val="00B572C0"/>
    <w:rsid w:val="00B61381"/>
    <w:rsid w:val="00BD6393"/>
    <w:rsid w:val="00BD6785"/>
    <w:rsid w:val="00BF1239"/>
    <w:rsid w:val="00C16F7C"/>
    <w:rsid w:val="00C55FCF"/>
    <w:rsid w:val="00C90C40"/>
    <w:rsid w:val="00CC4BA3"/>
    <w:rsid w:val="00CF3F47"/>
    <w:rsid w:val="00CF52B7"/>
    <w:rsid w:val="00D54C7C"/>
    <w:rsid w:val="00D835C5"/>
    <w:rsid w:val="00D968D6"/>
    <w:rsid w:val="00DF7E55"/>
    <w:rsid w:val="00E022BB"/>
    <w:rsid w:val="00E060DD"/>
    <w:rsid w:val="00E33C7E"/>
    <w:rsid w:val="00E36016"/>
    <w:rsid w:val="00E426E3"/>
    <w:rsid w:val="00E803DA"/>
    <w:rsid w:val="00E81BFC"/>
    <w:rsid w:val="00E87C4E"/>
    <w:rsid w:val="00E93644"/>
    <w:rsid w:val="00EC0C01"/>
    <w:rsid w:val="00EE28FA"/>
    <w:rsid w:val="00EE695A"/>
    <w:rsid w:val="00F05DAA"/>
    <w:rsid w:val="00F33590"/>
    <w:rsid w:val="00F53D60"/>
    <w:rsid w:val="00F85290"/>
    <w:rsid w:val="00FC4178"/>
    <w:rsid w:val="00FC6CB8"/>
    <w:rsid w:val="00FF2571"/>
    <w:rsid w:val="00FF4031"/>
    <w:rsid w:val="00FF4DB6"/>
    <w:rsid w:val="02298E38"/>
    <w:rsid w:val="0524B21F"/>
    <w:rsid w:val="0BA1A151"/>
    <w:rsid w:val="0F2C2EB1"/>
    <w:rsid w:val="1825DAB4"/>
    <w:rsid w:val="189BCB34"/>
    <w:rsid w:val="1A5A3AA2"/>
    <w:rsid w:val="1A6208B1"/>
    <w:rsid w:val="20C3C41C"/>
    <w:rsid w:val="21E214A3"/>
    <w:rsid w:val="234558EA"/>
    <w:rsid w:val="2A6BAD19"/>
    <w:rsid w:val="2FFBCB18"/>
    <w:rsid w:val="304EFDE9"/>
    <w:rsid w:val="30946417"/>
    <w:rsid w:val="30E94392"/>
    <w:rsid w:val="32303478"/>
    <w:rsid w:val="33336BDA"/>
    <w:rsid w:val="35376CA7"/>
    <w:rsid w:val="3C22B6BE"/>
    <w:rsid w:val="3DBD090D"/>
    <w:rsid w:val="44775D0B"/>
    <w:rsid w:val="47AEFDCD"/>
    <w:rsid w:val="4BAD130F"/>
    <w:rsid w:val="4C389ED9"/>
    <w:rsid w:val="51F62ED5"/>
    <w:rsid w:val="524150D9"/>
    <w:rsid w:val="52C3A107"/>
    <w:rsid w:val="5E57D457"/>
    <w:rsid w:val="5F73E62B"/>
    <w:rsid w:val="64C9FA70"/>
    <w:rsid w:val="6AB82C69"/>
    <w:rsid w:val="6CE62C40"/>
    <w:rsid w:val="7044F9CD"/>
    <w:rsid w:val="7AC79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0BC3D5"/>
  <w14:defaultImageDpi w14:val="32767"/>
  <w15:chartTrackingRefBased/>
  <w15:docId w15:val="{9232253B-62AA-AF43-8248-DBB4B0F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404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99E"/>
    <w:pPr>
      <w:tabs>
        <w:tab w:val="center" w:pos="4536"/>
        <w:tab w:val="right" w:pos="9072"/>
      </w:tabs>
      <w:spacing w:after="0" w:line="280" w:lineRule="exact"/>
    </w:pPr>
    <w:rPr>
      <w:rFonts w:ascii="Trebuchet MS" w:hAnsi="Trebuchet MS"/>
      <w:sz w:val="18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3599E"/>
  </w:style>
  <w:style w:type="paragraph" w:styleId="Zpat">
    <w:name w:val="footer"/>
    <w:basedOn w:val="Normln"/>
    <w:link w:val="ZpatChar"/>
    <w:uiPriority w:val="99"/>
    <w:unhideWhenUsed/>
    <w:rsid w:val="0093599E"/>
    <w:pPr>
      <w:tabs>
        <w:tab w:val="center" w:pos="4536"/>
        <w:tab w:val="right" w:pos="9072"/>
      </w:tabs>
      <w:spacing w:after="0" w:line="280" w:lineRule="exact"/>
    </w:pPr>
    <w:rPr>
      <w:rFonts w:ascii="Trebuchet MS" w:hAnsi="Trebuchet MS"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3599E"/>
  </w:style>
  <w:style w:type="paragraph" w:customStyle="1" w:styleId="Nadpis">
    <w:name w:val="Nadpis"/>
    <w:basedOn w:val="Normln"/>
    <w:qFormat/>
    <w:rsid w:val="006F4D76"/>
    <w:pPr>
      <w:spacing w:after="0" w:line="280" w:lineRule="exact"/>
    </w:pPr>
    <w:rPr>
      <w:rFonts w:ascii="Trebuchet MS" w:hAnsi="Trebuchet MS"/>
      <w:b/>
      <w:bCs/>
      <w:sz w:val="20"/>
      <w:szCs w:val="28"/>
    </w:rPr>
  </w:style>
  <w:style w:type="paragraph" w:styleId="Odstavecseseznamem">
    <w:name w:val="List Paragraph"/>
    <w:basedOn w:val="Normln"/>
    <w:uiPriority w:val="34"/>
    <w:qFormat/>
    <w:rsid w:val="005D0493"/>
    <w:pPr>
      <w:numPr>
        <w:numId w:val="3"/>
      </w:numPr>
      <w:spacing w:after="0" w:line="280" w:lineRule="exact"/>
      <w:ind w:left="196" w:hanging="196"/>
      <w:contextualSpacing/>
    </w:pPr>
    <w:rPr>
      <w:rFonts w:ascii="Trebuchet MS" w:hAnsi="Trebuchet MS"/>
      <w:sz w:val="18"/>
      <w:szCs w:val="24"/>
    </w:rPr>
  </w:style>
  <w:style w:type="character" w:styleId="Hypertextovodkaz">
    <w:name w:val="Hyperlink"/>
    <w:basedOn w:val="Standardnpsmoodstavce"/>
    <w:uiPriority w:val="99"/>
    <w:unhideWhenUsed/>
    <w:rsid w:val="00C90C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C4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2571"/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zka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bikova@sazka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zkamobil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llwynentertainment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z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bikova\Downloads\Sazka_Brief_202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0" ma:contentTypeDescription="Vytvoří nový dokument" ma:contentTypeScope="" ma:versionID="cca7320089c2888b7dc9ebaf84f53b63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829c070476371538f6dbea2cb45055a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4edba-4510-4842-8ac5-6421d17f9d88" xsi:nil="true"/>
    <lcf76f155ced4ddcb4097134ff3c332f xmlns="f0344b2a-ebb0-4405-80ef-03e828f2e0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18814F-0399-4FB2-9F57-57DC49FF5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39D57-3468-4DE5-ADF7-F7F0021D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2AE4A-07A2-4548-ACEB-0766B4B62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8A1FC5-9ACB-4539-A95E-BB230E12BB87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</ds:schemaRefs>
</ds:datastoreItem>
</file>

<file path=docMetadata/LabelInfo.xml><?xml version="1.0" encoding="utf-8"?>
<clbl:labelList xmlns:clbl="http://schemas.microsoft.com/office/2020/mipLabelMetadata">
  <clbl:label id="{93690ae4-680b-4c24-9172-d8b6350b0b5f}" enabled="1" method="Privileged" siteId="{a9e228d8-83e3-45e1-815b-6119aeec4a7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Sazka_Brief_2022</Template>
  <TotalTime>4</TotalTime>
  <Pages>2</Pages>
  <Words>589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HOBÍKOVÁ Pavla</cp:lastModifiedBy>
  <cp:revision>45</cp:revision>
  <cp:lastPrinted>2020-12-17T11:54:00Z</cp:lastPrinted>
  <dcterms:created xsi:type="dcterms:W3CDTF">2023-02-21T13:02:00Z</dcterms:created>
  <dcterms:modified xsi:type="dcterms:W3CDTF">2023-05-01T17:39:00Z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0x01010008A1E1D24295874A9A2B4FA24C8966AA</vt:lpwstr>
  </property>
  <property fmtid="{D5CDD505-2E9C-101B-9397-08002B2CF9AE}" pid="3" name="MediaServiceImageTags">
    <vt:lpwstr/>
  </property>
</Properties>
</file>